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BB51D6">
      <w:pPr>
        <w:spacing w:after="12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107A3F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 w:rsidR="0081756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79"/>
        <w:gridCol w:w="943"/>
        <w:gridCol w:w="3643"/>
        <w:gridCol w:w="3150"/>
        <w:gridCol w:w="1067"/>
        <w:gridCol w:w="1439"/>
        <w:gridCol w:w="2200"/>
        <w:gridCol w:w="1733"/>
      </w:tblGrid>
      <w:tr w:rsidR="00817568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817568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</w:t>
            </w:r>
            <w:proofErr w:type="spellEnd"/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оконч</w:t>
            </w:r>
            <w:proofErr w:type="spellEnd"/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568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817568" w:rsidRPr="00EB6485" w:rsidTr="008175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817568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17568" w:rsidRPr="00EB6485" w:rsidRDefault="00817568" w:rsidP="0081756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Общетехнический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1240BA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Балансировка роторов. Часть 21. Характеристики балансировочных станков и методы их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20076-2007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21940-21:2022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1240BA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Вибрация. Балансировка роторов. Часть 23. Ограждения и другие средства защиты балансировочных станков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1.0.183-2.096.25-RU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31321-2006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21940-23:2012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61323" w:rsidRPr="00EB6485" w:rsidTr="0036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323" w:rsidRPr="00EB6485" w:rsidRDefault="00361323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323" w:rsidRPr="00EB6485" w:rsidRDefault="00361323" w:rsidP="00361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251 Безопасность труда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1240BA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2. Приготовительно-прядильные и прядильные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52990.2-2010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9902-2:2001, ISO 9902-2:2001/Amd.2:2014, ISO 9902-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2:2001/Amd.1:2009 взамен ГОСТ Р 52990.2-2010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1240BA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3. Машины для производства нетканых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52990.3-2010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9902-3:2001, ISO 9902-3:2001/Amd.2:2014, ISO 9902-3:2001/Amd.1:2009 взамен ГОСТ Р 52990.3-2010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4. Машины для производства нитей, шнуров и канатов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52990.4-2010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9902-4:2001, ISO 9902-4:2001/Amd.2:2014, ISO 9902-4:2001/Amd.1:2009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5. Оборудование приготовительное ткацкого и трикотажного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1.0.358-2.119.25-RU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52990.5-2010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9902-5:2001, ISO 9902-5:2001/Amd.1:2009, ISO 9902-5:2001/Amd.2:2014 взамен ГОСТ Р 52990.5-2010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59.120.30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6. Ткацкие станки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текстильные. Испытательный код по шуму. Часть 7. Машины и оборудование красильно-отделочные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52990.7-2010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9902-7:2001, ISO 9902-7:2001/Amd.1:2009, ISO 9902-7:2001/Amd.2:2014 взамен ГОСТ Р 52990.7-2010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59.120.50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61323" w:rsidRPr="00EB6485" w:rsidTr="00361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61323" w:rsidRPr="00EB6485" w:rsidRDefault="00361323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61323" w:rsidRPr="00EB6485" w:rsidRDefault="00361323" w:rsidP="0036132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Акустика. Определение уровней звуковой мощности и звуковой энергии источников шума по звуковому давлению. Ориентировочный метод с использованием измерительной поверхности над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звукоотражающей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плоскостью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3746-2013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3746:2010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Акустика. Определение уровней звуковой мощности и звуковой энергии источников шума по звуковому давлению. Технический/ориентировочный метод в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реверберационном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звуковом поле на месте установки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ИСО 3747-2013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3747:2010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8F56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8F56A1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Акустика. Определение уровней звуковой мощности источников шума по интенсивности звука. Часть 2. Технический/ориентировочный метод измерения сканированием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1.0.358-2.124.25-RU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9614-2:1996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ЗАО НИЦ КД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17.140.01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052 Природный и сжиженные газы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Определение состава методом газовой хроматографии с оценкой неопределенности. Часть 7. Методика измерений молярной доли компонентов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31371.7-2020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Определение серосодержащих компонентов методом газовой хроматографии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34723-2021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природный, подготовленный к транспортированию по магистральным газопроводам.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34867-2022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 промышленного и коммунально-бытового назначения.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5542-2022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 топливный компримированный для двигателей внутреннего сгорания.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27577-2022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 сжиженный.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34894-2022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046/2018 О безопасности газа горючего природного, подготовленного к транспортированию и (или) использованию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8F56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 природный. Вычисление термодинамических свойств. Часть 2. Свойства в однофазной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20765-2:2015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Газ природный. Расчет термодинамических свойств. Часть 5. Расчет вязкости, коэффициента Джоуля-Томсона и показателя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изоэнтропии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1.1.052-2.046.25-RU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20765-5:2022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056 Дорожный транспорт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Система зарядки электрических транспортных средств проводная. Часть 1. Общие требования (Взамен ГОСТ IEC 61851-1-2017)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61851-1(2017)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134)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4.7 Электротранспорт/ компоненты для его производства/ элементы инфраструктуры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070 Станки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11. Станки комбинированные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19085-11:2024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Оборудование деревообрабатывающее. Безопасность. Часть 12. Станки шипорезные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19085-12:2024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79.120.10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Нормы и правила испытаний металлорежущих станков. Часть 4. Испытания на отклонения круговых траекторий для станков с числовым программным управлением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1.2.070-2.107.24-RU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230-4-2015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230-4:2022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RU.1.629-2024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Нормы и правила испытаний станков. Часть 6. Определение точности позиционирования по объемным и поверхностным диагоналям (Испытания на смещение диагоналей)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1.2.070-2.115.24-RU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230-6:2002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крепежные. Системы электролитических покрытий (на основе ISO 4042)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ISO 4042-2015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УП «Межотраслевая хозрасчетная лаборатория по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нор-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мированию</w:t>
            </w:r>
            <w:proofErr w:type="spellEnd"/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Дизели тракторные и комбайновые. Методы стендовых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18509-88 Уточнение установленных требований с учетом современных требований, определяющих методы испытаний дизелей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Машины и установки дождевальные.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Техника сельскохозяйственная. Погрузчики и транспортеры сельскохозяйственного назначения.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1.2.284-2.362.25-RU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010/2011 О безопасности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Новокубанский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филиал ФГБНУ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Росинформагротех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КубНИИТиМ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7.1 Обеспечение качества и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безопасности сельскохозяйственной техники/ машин и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307 Подшипники качения и скольжения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Подшипники скольжения. Втулки из медных сплавов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1.2.307-2.078.25-RU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ИСО 4379-2006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4379:2024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"ЕНТЦ ПОДШИПНИК"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524 Железнодорожный транспорт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Устройства управления, контроля и безопасности железнодорожного подвижного состава. Требования безопасности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1.2.045-2.260.25-RU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33435-2023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001/2011 О безопасности железнодорожного подвижного состава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"НПО САУТ"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Боковые входные системы подвижного состава метрополитена. Технические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1.2.150-2.179.25-RU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"КСК"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4.1 Транспортная инфраструктура автомобильных и железных дорог и обеспечение их эффективной эксплуатации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промышленные. Проверка устойчивости. Часть 14. Погрузчики повышенной проходимости с различной высотой подъема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22915-14:2010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Погрузчики улучшенной проходимости с изменяющимся вылетом. Обзорность. Методы испытаний и проверка (гармонизация с требованиями EN 15830)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 «Межотраслевая хозрасчетная лаборатория по нормированию и экономии драгоценных 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007 Стальные и чугунные трубы и баллоны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бесшовные горячедеформированные из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коррозионно-стойкой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стали.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9940-81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стальные, чугунные и соединительные детали к ним. Документы о приемочном контроле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31458-2015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77.140.01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8F56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Профили стальные гнутые замкнутые сварные квадратные и прямоугольные для строительных конструкций.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30245-2012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обсадные, насосно-компрессорные, для трубопроводов и элементы бурильных колонн для нефтяной и газовой промышленности. Оценка и испытание смазок для резьбовых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ISO 13678-2022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Переводники для обсадных и насосно-компрессорных колонн.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23979-2018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75.180.10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2.1 Производство и транзит энергоресурсов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2.3 Инфраструктура для переработки и транспортировки углеводородного сырья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2.5 Возобновляемые источники энергии и оборудование для его производства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соединительные детали стальные для нефтяной промышленности. Покрытия защитные лакокрасочные внутренней поверхности. Общие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1.3.357-2.118.25-RU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РусНИТИ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009 Огнеупоры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огнеупорные. Отбор образцов и приемочные испытания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8179-98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5022:1979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Изделия огнеупорные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динасовые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для кладки стекловаренных печей.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3910-75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Мертели огнеупорные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динасовые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пластифицированные.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5338-80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с общей пористостью менее 45 %. Методы определения остаточных изменений размеров при нагреве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5402.1-2000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2478:1987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огнеупорные теплоизоляционные. Методы определения остаточных изменений размеров при нагреве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5402.2-2000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2477:2005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оксида железа (III)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13997.5-84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RU.1.295-2025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и изделия огнеупорные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цирконийсодержащие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Методы определения оксида титана (IV)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1.3.009-2.071.25-RU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13997.6-84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099 Алюминий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Листы из алюминия и алюминиевых сплавов.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1.3.099-2.114.25-RU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21631-2023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"Объединение производителей, поставщиков и потребителей алюминия" (Алюминиевая Ассоциация)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Руды медесодержащие и полиметаллические и продукты их переработки. Метод измерений массовой доли железа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33209-2014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Уралмеханобр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Руды медесодержащие и полиметаллические и продукты их переработки. Измерение массовой доли меди, цинка, свинца, висмута, кадмия, мышьяка, сурьмы методом атомно-эмиссионной спектрометрии с индуктивно связанной плазмой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1.3.368-2.038.25-RU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33206-2020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Уралмеханобр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Уголки стальные горячекатаные равнополочные.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8509-93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Швеллеры стальные горячекатаные. Сортамент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1.3.375-2.102.25-RU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8240-97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ЦНИИчермет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543 Защита изделий и материалов от коррозии, старения и биоповреждений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Единая система защиты от коррозии и старения. Покрытия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газотермические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Общие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1.3.214-2.127.25-RU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9.304-87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Покрытия цинковые горячие. Общие требования и методы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1.3.214-2.128.25-RU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9.307-2021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Единая система защиты от коррозии и старения. Защитные наружные органические покрытия для защиты от коррозии подземных или подводных стальных трубопроводов, используемые вместе с катодной защитой. Ленты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термоусаживающиеся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материалы.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12068:1998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8F56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Единая система защиты от коррозии и старения. Временная противокоррозионная защита изделий.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1.3.214-2.135.25-RU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9.014-78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195 Материалы и покрытия лакокрасочные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Лаки.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52165-2003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 водно-дисперсионные.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1.5.195-2.069.25-RU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52020-2003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Грунтовка ФЛ-03К и ФЛ-03Ж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9109-81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"Холдинговая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Компания"Пигмент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Методы определения адгезии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15140-78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ПО "ХИМТЭК-Яр"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Грунтовки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фосфатирующие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12707-77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ЯрТЕСТ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ЛКП и тара"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Растворитель РФГ для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фосфатирующих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грунтовок.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12708-77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ЯрТЕСТ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ЛКП и тара"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Покрытия порошковые полимерные. Типовые технологические процессы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9.410-88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ООО "Холдинговая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Компания"Пигмент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25.220.60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Растворители марок 645, 646, 647, 648 для лакокрасочных материалов.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18188-2020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"СЦ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ЯрТЕСТ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ЛКП и тара"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лакокрасочные. Термины, определения и обозначения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1.5.195-2.076.25-RU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9825-73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Союзкраска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01.040.87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87.040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527 Химия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минеральные. Метод определения массовой доли азота в солях аммония (в аммонийной форме формальдегидным методом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Изменение ГОСТ 30181.6-94 Уточнение требований к методу определения внедрение современных методов </w:t>
            </w:r>
            <w:proofErr w:type="spellStart"/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испы-таний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Выбор исполнителя в соответствии с </w:t>
            </w:r>
            <w:proofErr w:type="spellStart"/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законо-дательством</w:t>
            </w:r>
            <w:proofErr w:type="spellEnd"/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Парфюмерно-косметическая продукция. Микробиология. Контроль качества питательных сред, применяемых в стандартах по определению микробиологических показателей (на основе ISO 4973)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формальдегида в зубной пасте. Высокоэффективная жидкостная хроматография (разработка на основе GB/T 32118-2015)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формальдегида в косметике. Высокоэффективная жидкостная хроматография (на основе GB/T 34822-2017)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Игрушки. Требования безопасности. Часть 13. Настольные игры для развития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обоняния, наборы для изготовления парфюмерно-косметической продукции и вкусовые игры (Гармонизация с требованиями EN 71-13. Взамен ГОСТ EN 71-13-2018)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Государственный комитет по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</w:t>
            </w: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val="en-US" w:eastAsia="ru-RU"/>
              </w:rPr>
              <w:t>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различного состава. Методы определения уровня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ми-грации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винилацетата, выделяемого из изделий из текстильных материалов и полимеров на основе винилацетата, в водные и воз-душную 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Проект изменений в Программу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игрушек» (ТР ТС 008/2011) (пункт 22)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Лесотехнический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135 Мебель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Испытание поверхности. Часть 5. Оценка устойчивости к истиранию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4211-5:2021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Шкафы для учебных пособий.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1.6.135-2.030.25-RU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18666-95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Парты. Типы и функциональные размеры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1.6.135-2.031.25-RU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5994-93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025/2012 О безопасности мебельной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Мебель. Фурнитура для мебели. Прочность и долговечность выдвижных элементов и их компонентов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1.6.135-2.029.25-RU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15338-2012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12808:2024 взамен ГОСТ EN 15338-2012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Бумага, картон и изделия из них различного назначения. Древесная масса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Бумага и картон. Метод определения шероховатости (метод с применением пропускания воздуха). Метод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Бендтсена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1.6.157-2.044.25-RU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8791-2:2013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1.6.157-2.047.25-RU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6810-2002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233-2017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Целлюлоза, бумага и картон. Метод кондиционирования образцов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1.6.157-2.048.25-RU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13523-78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187:2022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85.040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85.060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Древесина. Общие требования к физико-механическим испытаниям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1.6.078-2.049.25-RU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16483.0-89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3129:2019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8F56A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Древесина. Метод определения плотности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16483.1-84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13061-2:2014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Древесина. Методы определения влажности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1.6.078-2.051.25-RU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16483.7-71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13061-1:2014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МТК 002 Зерно, продукты его переработки и </w:t>
            </w:r>
            <w:proofErr w:type="spellStart"/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маслосемена</w:t>
            </w:r>
            <w:proofErr w:type="spellEnd"/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RU.1.157-2025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Соя.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1.7.002-2.078.25-RU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17109-88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015/2011 О безопасности зерна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002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091 Пивобезалкогольная и винодельческая продукция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Сидры.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31820-2015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047/2018 О безопасности алкогольной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Росспиртпром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Воды минеральные питьевые лечебные, лечебно-столовые и природные столовые.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Методы определения органолептических показателей и объема воды в бутылках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1.7.175-2.067.25-RU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23268.1-91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044/2017 О безопасности упакованной питьевой воды, включая природную минеральную воду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13.060.45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9.5 Создание стандартов/ регулирующих вопросы охраны водных ресурсов и повышения качества питьевой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Коньяки и коньячные спирты. Метод определения метилового спирта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1.7.162-2.106.25-RU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13194-74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ФБУ "ТЕСТ-С.-ПЕТЕРБУРГ"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Вино и виноматериалы. Определение содержания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охратоксина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высокоэффективной жидкостной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1.7.162-2.107.25-RU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33287-2015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Люмэкс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-маркетинг"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67.160.10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116 Яйцо, сельскохозяйственная птица, мясо птицы и продукция их переработки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8F56A1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Продукты убоя птицы и продукция из мяса (субпродуктов птицы). Метод ускоренного обнаружения сальмонелл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1.7.116-2.055.25-RU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Птица сельскохозяйственная для убоя.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18292-2012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Птицеперерабатывающая промышленность. Продукция пищевая.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52313-2022, ГОСТ 16367-86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 птицы механической обвалки.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1.7.116-2.061.25-RU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31490-2012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ЕАЭС 051/2021 О безопасности мяса птицы и продукции его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7.5 Создание стандартов/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Консервы мясные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мясосодержащие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формованные для питания детей раннего возраста.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1.7.226-2.237.25-RU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мясные.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1.7.226-2.238.25-RU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34177-2017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"ФНЦ пищевых систем им. В.М. Горбатова" РАН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мясорастительные кусковые для детского питания.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56581-2015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Полуфабрикаты мясные кусковые бескостные для детского питания.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54754-2021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Полуфабрикаты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мясосодержащие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рубленые для детского питания. Технические условия.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1.7.226-2.242.25-RU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56579-2015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034/2013 О безопасности мяса и мясной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специального назначения. Общие технические условия (Разработка изменения № 1 ГОСТ 33648-2022)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РУП «Научно-практический центр </w:t>
            </w:r>
            <w:proofErr w:type="spellStart"/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нацио-нальной</w:t>
            </w:r>
            <w:proofErr w:type="spellEnd"/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акаде-мии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наук Беларуси по продовольствию»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кунжутное (сезамовое).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8990-59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кукурузное.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8808-2000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Жиры и масла животные и растительные. Определение содержания сложных эфиров жирных кислот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монохлопропандиолов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(МХПД)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глицидола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 применением ГХ/МС. Часть 3. Метод с использованием кислотной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переэтерификации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измерение содержания 2-МХПД, 3-МХПД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глицидола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18363-3-2020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18363-3:2024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Определение метиловых эфиров жирных кислот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цис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- и транс-)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сквалена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методом газовой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хромотографии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24363:2023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"Русская Олива"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Жиры и масла животные и растительные. Определение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анизидинового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31756-2012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6885:2016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 и продукты со смешанным составом жировой фазы. Метод обнаружения фальсификации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30623-2018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RU.1.189-2025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Жиры и масла животные и растительные. Определение содержания полимеров типа полиэтилена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6656:2002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государственное бюджетное научное учреждение "Всероссийский научно-исследовательский институт жиров"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ВНИИЖиров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Органолептические и физико-химические показатели.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18848-2019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Масла растительные. Производство.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21314-2020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RU.1.249-2025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Модификация растительных масел, животных жиров и жирных кислот. Термины и определения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1.7.238-2.098.25-RU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19708-2019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024/2011 Технический регламент на масложировую продукцию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АПМП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Икра лососевая зернистая в транспортной упаковке.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1629-2015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Икра лососевая зернистая баночная.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18173-2004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RU.1.192-2025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рыбная пищевая. Метод определения содержания гистамина с помощью ион-парной высокоэффективной жидкостной хроматографии со спектрофотометрическим детектированием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ФГБНУ "ВНИРО"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7.2 Качество и безопасность продуктов питания/ включая инструментальные методы контроля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343 Качество воды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RU.1.135-2025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1.7.343-2.051.25-RU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31950-2012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13.060.50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9.5 Создание стандартов/ регулирующих вопросы охраны водных ресурсов и повышения качества питьевой воды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525 Качество почв, грунтов и органических удобрений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Качество почвы. Экологическая доступность неполярных органических соединений. Определение потенциальной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биодоступной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небиодоступной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фракции с использованием сильного адсорбента или комплексона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16751:2020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Побочные продукты животноводства и удобрения органические на основе отходов животноводства.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1.7.025-2.112.25-RU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33830-2016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Удобрения органические.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Эффлюент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1.7.025-2.113.25-RU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33380-2015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  <w:r w:rsidR="0035612D"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RU.1.166-2025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Удобрения органические на основе органогенных отходов растениеводства и предприятий, перерабатывающих растениеводческую продукцию.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1.7.025-2.114.25-RU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34102-2017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ТК 025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528 Свежие фрукты, овощи и грибы, продукция эфиромасличных, лекарственных, орехоплодных культур и цветоводства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Томаты свежие.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1.7.178-2.109.25-RU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34298-2017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Плодоовощной Союз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Огурцы свежие, реализуемые в розничной торговле.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1.7.178-2.110.25-RU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33932-2016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Плодоовощной Союз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7.5 Создание стандартов/ регулирующих вопросы организации производства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529 Парфюмерно-косметическая продукция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парфюмерно-косметическая. Методы оценки токсикологических и клинико-лабораторных показателей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32893-2014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парфюмерии, косметики, товаров бытовой химии и гигиены (АППИК БХ)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бергамотовое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Citrus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bergamia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Risso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et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Poit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Калабрийский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тип.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ISO 3520-2014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3520:2022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RU.1.342-2025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Масло эфирное далматского шалфея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Salvia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officinalis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L.).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1.7.360-2.124.25-RU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9909:1997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009/2011 О безопасности парфюмерно-косметической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Сыры мягкие.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1.7.470-2.161.25-RU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32263-2013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033/2013 О безопасности молока и молочной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557 Продукция органического производства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Продукция органического производства. Правила производства, переработки, маркировки и 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1.7.040-2.016.25-RU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33980-2016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Автономная некоммерческая организация "Российская система (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Роскачество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65.020.20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65.020.30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67.080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67.100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67.200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7.4 Селекция и семеноводство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181 Игрушки и товары для детства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Товары для ухода за детьми. Ванны, подставки и отдельные средства для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купания.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1.8.181-2.058.25-RU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EN 17072:2018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007/2011 О безопасности продукции, предназначенной для детей и подростков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по уходу за детьми. Детские ходунки.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1.8.181-2.059.25-RU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1273-2020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Товары по уходу за детьми. Детские качели. Требования безопасности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16232-2013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Оружие игрушечное. Общие требования 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1.8.181-2.062.25-RU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008/2011 О безопасности игрушек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97.200.50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9.7 Обеспечение безопасности продукции/ работ и услуг для окружающей среды/ здоровья человека (в том числе установление требований к допустимой концентрации выбрасываемых вредных веществ и физические факторы воздействия оборудования на человека/ и инструментальные методы их контроля)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EB64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RU.1.091-2025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Сумки, чемоданы, портфели, ранцы, папки, изделия мелкой кожгалантереи.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1.8.424-2.156.25-RU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28631-2018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трикотажные бельевые для женщин и девочек.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31405-2009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017/2011 О безопасности продукции легкой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АО "Элис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Фэшн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Рус"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61.020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RU.1.105-2025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Флаги государственные.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НИЦ Полярная инициатива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61.040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RU.1.124-2025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Флаг Содружества Независимых Государств.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1.8.442-2.299.25-RU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30470-97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АНО НИЦ Полярная инициатива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медицинское. Марки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1.13.041-2.111.25-RU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19808-86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81.040.01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81.040.30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157 Бумага, картон и изделия из них различного назначения. Древесная масса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Обои. Методы определения прямолинейности, пористости и моющейся способности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12956-1999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Терморегуляторы автоматические отопительных приборов систем водяного отопления зданий.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30815-2019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Ассоциация производителей на рынке отопления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540 Строительные материалы и изделия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 песок из шлаков тепловых электростанций для бетона.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26644-85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Щебень и песок декоративные из природного камня.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22856-89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10.1 Совершенствование нормативной базы по проектированию и строительству/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 общестроительные.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31108-2020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Фирма "ЦЕМИСКОН"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Цементы.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30515-2013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ООО Фирма "ЦЕМИСКОН"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EB64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Цементы. Методы определения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водоотделения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310.6-2020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декоративные на основе природного камня.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24099-2013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Маты из минеральной ваты прошивные теплоизоляционные.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21880-2022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Вата минеральная.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4640-2011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теплоизоляционные из стеклянного штапельного волокна.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10499-95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кровельные гибкие полимерные (термопластичные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57417-2017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13956:2013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Материалы пароизоляционные гибкие полимерные (термопластичные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эластомерные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59150-2020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DIN EN 13984-2013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RU.1.279-2025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полимерные профилированные гибкие защитные и дренажные.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1.13.144-2.497.25-RU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70434-2022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91.100.99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10.1 Совершенствование нормативной базы по проектированию и строительству/ строительным материалам и изделиям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RU.1.306-2025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Изделия химически стойкие и термостойкие керамические. Метод определения термической стойкости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1.13.144-2.482.25-RU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473.5-81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Тара и упаковка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МТК 223 Упаковка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Пакеты транспортные для пищевых продуктов и стеклянной упаковки.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23285-78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наполненная. Методы испытаний на вибрацию с использованием переменной частоты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28730-90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8318:2000 взамен ГОСТ 28730-90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Мешки-вкладыши пленочные.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19360-74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для изделий машиностроения.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23170-78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4.4 Качество логистического обеспечения/ транспортно-логистических центров/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хабов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деревянные для продукции электротехнической промышленности.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1.14.223-2.077.25-RU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16511-86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транспортная наполненная. Методы испытаний на вибрацию при фиксированной низкой частоте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1.14.223-2.078.25-RU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2247:2000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RU.1.229-2025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Ящики деревянные для консервов.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1.14.223-2.079.25-RU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13358-84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деревянная. Бочки деревянные заливные и сухотарные.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1.14.223-2.080.25-RU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8777-80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деревянная.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5959-80, ГОСТ 9396-88, ГОСТ 10131-93, ГОСТ 11354-93, ГОСТ 13356-84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 картонная для сыпучих товаров бытовой химии.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17339-79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Упаковка, недоступная для открывания детьми.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4.4 Качество логистического обеспечения/ транспортно-логистических центров/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хабов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терминалов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RU.1.234-2025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Канистры для топлива, предназначенные для розничной торговли, недоступные для открывания детьми. Технические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1.14.223-2.084.25-RU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55.140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Пробки корковые. Определение выделяемого 2, 4, 6-трихлоранизола (TХA)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1.14.415-2.035.25-RU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20752:2023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005/2011 О безопасности упаковки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Электротехнический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046 Кабельные изделия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EB64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электрические для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фото-электрических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систем с номинальным напряжением постоянного тока 1,5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кВ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(на основе IEC 62930:2017)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9)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Катушки для промышленных кабелей. Общие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61316-2017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61316(2021)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29.060.01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29.120.99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Испытания материалов конструкции кабелей при горении. Часть 1. Определение количества выделяемых газов галогенных кислот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60754-1-2015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60754-1(2011), IEC 60754-1(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2011)/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Cor.1(2013), IEC 60754-1(2011)/Amd.1(2019)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123-ФЗ Технический регламент о требованиях пожарной безопасности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Испытания материалов конструкции кабелей при горении. Часть 2. Определение степени кислотности выделяемых газов измерением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pH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и удельной проводимости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1.15.046-2.139.25-RU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60754-2-2015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60754-2(2011), IEC 60754-2(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2011)/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Amd.1(2019)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123-ФЗ Технический регламент о требованиях пожарной безопасности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13.220.40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29.020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поливинилхлоридной изоляцией на номинальное напряжение до 450/750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1. Общие требования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60227-1-2011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60227-1(2024)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поливинилхлоридной изоляцией на номинальное напряжение до 450/750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3. Кабели без оболочки для стационарной прокладки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1.15.046-2.142.25-RU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60227-3-2011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60227-3(2024)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RU.1.285-2025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поливинилхлоридной изоляцией на номинальное напряжение до 450/750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4. Кабели в оболочке для стационарной прокладки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1.15.046-2.143.25-RU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60227-4-2011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60227-4(2024)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RU.1.286-2025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с поливинилхлоридной изоляцией на номинальное напряжение до 450/750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Часть 5. Гибкие кабели (шнуры)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1.15.046-2.145.25-RU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IEC 60227-5-2013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60227-5(2024)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EB648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166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RU.1.287-2025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Кабели электрические на номинальное напряжение до 450/750 </w:t>
            </w:r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</w:t>
            </w:r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включительно.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1.15.046-2.146.25-RU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60227-2-2012, ГОСТ IEC 60245-2-2011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63294(2021) взамен ГОСТ IEC 60227-2-2012, ГОСТ IEC 60245-2-2011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004/2011 О безопасности низковольтного оборудования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для силовой электроники (на основе IEC 61071:2017)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2.069-2025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61071-2014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</w:t>
            </w:r>
            <w:proofErr w:type="spellStart"/>
            <w:proofErr w:type="gram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оборудова-ния</w:t>
            </w:r>
            <w:proofErr w:type="spellEnd"/>
            <w:proofErr w:type="gram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силовые. Батареи для коррекции коэффициента мощности при низком напряжении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61921-2013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61921(2017) взамен ГОСТ IEC 61921-2013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135).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BY.1.013-2025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для двигателей переменного тока. Часть 1. Общие положения. Рабочие характеристики, испытания и номинальные параметры. Требования безопасности. Руководство по монтажу и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60252-1-2011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60252-1(2013) взамен ГОСТ IEC 60252-1-2011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20)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BY.1.014-2025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Конденсаторы для двигателей переменного тока. Часть 2. Конденсаторы для двигателей пусковые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2.072-2025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IEC 60252-2-2011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IEC 60252-2(2013) взамен ГОСТ IEC 60252-2-2011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Программа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«О безопасности низковольтного оборудования» (ТР ТС 004/2011) (пункт 21)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Выбор исполнителя в соответствии с законодательством Республики Беларусь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31.060.70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31.060.30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320 Средства индивидуальной защиты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RU.1.030-2025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Система стандартов безопасности труда. Одежда специальная для защиты от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дождя. Технические требования и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1.16.320-2.201.25-RU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взамен ГОСТ EN 343-2021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24232:2024 взамен ГОСТ EN 343-2021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019/2011 О безопасности средств индивидуальной защиты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ПВ ООО "Фирма "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Техноавиа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13.340.10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 Разработка межгосударственных стандартов/ взаимосвязанных с техническими регламентами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9.8 Техника и приборы природоохранительного назначения/ специальные технические средства и средства индивидуальной защиты для мониторинга/ предупреждения и ликвидации последствий природных и техногенных катастроф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Метрологический комплекс</w:t>
            </w:r>
          </w:p>
        </w:tc>
      </w:tr>
      <w:tr w:rsidR="0035612D" w:rsidRPr="00EB6485" w:rsidTr="00817568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053 Основные нормы и правила по обеспечению единства измерений</w:t>
            </w: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BY.1.001-2025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Точность (правильность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прецизионность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) методов и результатов измерений. Часть 2. Основной метод определения повторяемости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воспроизводимости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стандартного метода измерений (Принятие МС в качестве идентичного МГ стандарта - IDT ISO 5725-2:2019. Взамен ГОСТ ИСО 5725-2-2003)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2.018-2025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5725-2-2022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BY.1.002-2025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Точность (правильность и </w:t>
            </w: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прецизионность</w:t>
            </w:r>
            <w:proofErr w:type="spellEnd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) методов и результатов измерений. Часть 4. Основные методы определения правильности стандартного метода измерений (Принятие МС в качестве идентичного МГ стандарта - IDT ISO 5725-4:2020. Взамен ГОСТ ИСО 5725-4-2003)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2.019-2025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Переоформление НС СТБ ISO 5725-4-2022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План государственной стандартизации Республики Беларусь на 2025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БелГИМ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03.120.30</w:t>
            </w: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35612D" w:rsidRPr="00EB6485" w:rsidTr="008175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EB6485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RU.1.354-2025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Государственная система обеспечения единства измерений. Межгосударственный классификатор средств измерений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35612D" w:rsidRPr="00EB6485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1.17.053-2.054.25-RU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8.1030-2024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5612D" w:rsidRPr="00DD501A" w:rsidTr="008175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EB6485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EB6485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817568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817568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817568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612D" w:rsidRPr="00817568" w:rsidRDefault="0035612D" w:rsidP="0035612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AA1134" w:rsidRPr="00AA1134" w:rsidTr="0061149D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1134" w:rsidRDefault="00DD501A" w:rsidP="00DD501A">
            <w:pPr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color w:val="000000"/>
                <w:sz w:val="16"/>
                <w:szCs w:val="16"/>
              </w:rPr>
              <w:t>МТК 206 Эталоны и поверочные схемы</w:t>
            </w:r>
          </w:p>
        </w:tc>
      </w:tr>
      <w:tr w:rsidR="00DD501A" w:rsidRPr="00AA1134" w:rsidTr="00430F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D501A" w:rsidRPr="00AA1134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Default="00DD501A" w:rsidP="00DD50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RU.1.067-2025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Default="00DD501A" w:rsidP="00DD50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Государственная система обеспечения единства измерений. Весы неавтоматического действия. Руководство по калибровке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Default="00DD501A" w:rsidP="00DD50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Default="00DD501A" w:rsidP="00DD50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07.2025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Default="00DD501A" w:rsidP="00DD50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Default="00DD501A" w:rsidP="00DD50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Default="00DD501A" w:rsidP="00DD501A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Другие источники</w:t>
            </w:r>
          </w:p>
        </w:tc>
      </w:tr>
      <w:tr w:rsidR="00DD501A" w:rsidRPr="00AA1134" w:rsidTr="00430F8E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DD501A" w:rsidRPr="00AA1134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AA1134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1.17.206-2.144.25-RU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EB6485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Изменение РМГ 150-2023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AA1134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AA1134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817568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02.2026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ФГУП "ВНИИМ им. Д.И. Менделеева"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DD501A" w:rsidRPr="00DD501A" w:rsidTr="00B60FC2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AA1134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17.020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EB6485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DD501A">
              <w:rPr>
                <w:rFonts w:ascii="Verdana" w:hAnsi="Verdana"/>
                <w:color w:val="000000"/>
                <w:sz w:val="16"/>
                <w:szCs w:val="16"/>
                <w:lang w:val="en-US"/>
              </w:rPr>
              <w:t>AM AZ BY GE KG KZ MD TJ TM UA UZ</w:t>
            </w:r>
          </w:p>
        </w:tc>
        <w:tc>
          <w:tcPr>
            <w:tcW w:w="0" w:type="auto"/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D501A" w:rsidRPr="00DD501A" w:rsidRDefault="00DD501A" w:rsidP="00DD501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107A3F" w:rsidRPr="00DD501A" w:rsidRDefault="00107A3F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107A3F" w:rsidRPr="00DD501A" w:rsidSect="0093403C">
      <w:headerReference w:type="default" r:id="rId8"/>
      <w:pgSz w:w="16838" w:h="11906" w:orient="landscape"/>
      <w:pgMar w:top="1135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424" w:rsidRDefault="00977424" w:rsidP="00251844">
      <w:pPr>
        <w:spacing w:after="0" w:line="240" w:lineRule="auto"/>
      </w:pPr>
      <w:r>
        <w:separator/>
      </w:r>
    </w:p>
  </w:endnote>
  <w:endnote w:type="continuationSeparator" w:id="0">
    <w:p w:rsidR="00977424" w:rsidRDefault="00977424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424" w:rsidRDefault="00977424" w:rsidP="00251844">
      <w:pPr>
        <w:spacing w:after="0" w:line="240" w:lineRule="auto"/>
      </w:pPr>
      <w:r>
        <w:separator/>
      </w:r>
    </w:p>
  </w:footnote>
  <w:footnote w:type="continuationSeparator" w:id="0">
    <w:p w:rsidR="00977424" w:rsidRDefault="00977424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6A1" w:rsidRDefault="008F56A1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350BD"/>
    <w:rsid w:val="00045391"/>
    <w:rsid w:val="000547E6"/>
    <w:rsid w:val="00060048"/>
    <w:rsid w:val="000658E9"/>
    <w:rsid w:val="00070257"/>
    <w:rsid w:val="000758CD"/>
    <w:rsid w:val="00093BD8"/>
    <w:rsid w:val="00094BC6"/>
    <w:rsid w:val="000953E2"/>
    <w:rsid w:val="00095BF1"/>
    <w:rsid w:val="000A6B2A"/>
    <w:rsid w:val="000B7DA6"/>
    <w:rsid w:val="000C2384"/>
    <w:rsid w:val="000C37A9"/>
    <w:rsid w:val="000C513D"/>
    <w:rsid w:val="000D2147"/>
    <w:rsid w:val="000E4A11"/>
    <w:rsid w:val="000F195B"/>
    <w:rsid w:val="000F4260"/>
    <w:rsid w:val="00107A3F"/>
    <w:rsid w:val="00116CF0"/>
    <w:rsid w:val="00117CDB"/>
    <w:rsid w:val="001240BA"/>
    <w:rsid w:val="00126038"/>
    <w:rsid w:val="0012733E"/>
    <w:rsid w:val="00132FE6"/>
    <w:rsid w:val="001377D8"/>
    <w:rsid w:val="0014458D"/>
    <w:rsid w:val="00180EE7"/>
    <w:rsid w:val="00181C05"/>
    <w:rsid w:val="00185179"/>
    <w:rsid w:val="00190205"/>
    <w:rsid w:val="00192E3D"/>
    <w:rsid w:val="001B74AF"/>
    <w:rsid w:val="001D1658"/>
    <w:rsid w:val="00200F81"/>
    <w:rsid w:val="00223E59"/>
    <w:rsid w:val="00226C55"/>
    <w:rsid w:val="00231678"/>
    <w:rsid w:val="00234090"/>
    <w:rsid w:val="00245F11"/>
    <w:rsid w:val="00251844"/>
    <w:rsid w:val="00261323"/>
    <w:rsid w:val="0026464B"/>
    <w:rsid w:val="00285F26"/>
    <w:rsid w:val="0028783C"/>
    <w:rsid w:val="00292B50"/>
    <w:rsid w:val="002B4B64"/>
    <w:rsid w:val="002C3576"/>
    <w:rsid w:val="002D37DB"/>
    <w:rsid w:val="002D5B5E"/>
    <w:rsid w:val="002D5C53"/>
    <w:rsid w:val="002E788D"/>
    <w:rsid w:val="002E7D04"/>
    <w:rsid w:val="002F55B5"/>
    <w:rsid w:val="00304644"/>
    <w:rsid w:val="00304C21"/>
    <w:rsid w:val="00306782"/>
    <w:rsid w:val="0031444A"/>
    <w:rsid w:val="00324379"/>
    <w:rsid w:val="00354CD2"/>
    <w:rsid w:val="0035612D"/>
    <w:rsid w:val="00361323"/>
    <w:rsid w:val="003722B5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D7F0E"/>
    <w:rsid w:val="003E08BD"/>
    <w:rsid w:val="003E1937"/>
    <w:rsid w:val="003E2250"/>
    <w:rsid w:val="003F5489"/>
    <w:rsid w:val="00417F39"/>
    <w:rsid w:val="004254EC"/>
    <w:rsid w:val="00446DF4"/>
    <w:rsid w:val="00463202"/>
    <w:rsid w:val="00467850"/>
    <w:rsid w:val="00467BC4"/>
    <w:rsid w:val="004703AB"/>
    <w:rsid w:val="004704AC"/>
    <w:rsid w:val="0048612A"/>
    <w:rsid w:val="00490E36"/>
    <w:rsid w:val="004A18A3"/>
    <w:rsid w:val="004B01E2"/>
    <w:rsid w:val="004C1EE3"/>
    <w:rsid w:val="004C2CC3"/>
    <w:rsid w:val="004C3427"/>
    <w:rsid w:val="004C5504"/>
    <w:rsid w:val="004D6B04"/>
    <w:rsid w:val="00502356"/>
    <w:rsid w:val="00522845"/>
    <w:rsid w:val="00535AE4"/>
    <w:rsid w:val="00540443"/>
    <w:rsid w:val="00542CC8"/>
    <w:rsid w:val="0054696D"/>
    <w:rsid w:val="00587135"/>
    <w:rsid w:val="00595C96"/>
    <w:rsid w:val="005A13A3"/>
    <w:rsid w:val="005B3F5A"/>
    <w:rsid w:val="005D6483"/>
    <w:rsid w:val="005D6D89"/>
    <w:rsid w:val="005E50CB"/>
    <w:rsid w:val="005F5A83"/>
    <w:rsid w:val="006007ED"/>
    <w:rsid w:val="006132E8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E11C1"/>
    <w:rsid w:val="006E6470"/>
    <w:rsid w:val="006F368C"/>
    <w:rsid w:val="007013AC"/>
    <w:rsid w:val="007041BE"/>
    <w:rsid w:val="007046DE"/>
    <w:rsid w:val="007121D4"/>
    <w:rsid w:val="007207D4"/>
    <w:rsid w:val="0072155D"/>
    <w:rsid w:val="00734EAC"/>
    <w:rsid w:val="0074287E"/>
    <w:rsid w:val="0074303A"/>
    <w:rsid w:val="007448D6"/>
    <w:rsid w:val="00752F05"/>
    <w:rsid w:val="00755223"/>
    <w:rsid w:val="00757D7C"/>
    <w:rsid w:val="00765C1D"/>
    <w:rsid w:val="007674B0"/>
    <w:rsid w:val="00767A4F"/>
    <w:rsid w:val="007717F6"/>
    <w:rsid w:val="00794F47"/>
    <w:rsid w:val="007A6437"/>
    <w:rsid w:val="007A6949"/>
    <w:rsid w:val="007B1ACF"/>
    <w:rsid w:val="007D548F"/>
    <w:rsid w:val="00817568"/>
    <w:rsid w:val="00832EAB"/>
    <w:rsid w:val="00847C63"/>
    <w:rsid w:val="00857E72"/>
    <w:rsid w:val="0086474B"/>
    <w:rsid w:val="0087034A"/>
    <w:rsid w:val="008961B1"/>
    <w:rsid w:val="008A19E5"/>
    <w:rsid w:val="008A36BB"/>
    <w:rsid w:val="008E6DEE"/>
    <w:rsid w:val="008F0A6A"/>
    <w:rsid w:val="008F2094"/>
    <w:rsid w:val="008F56A1"/>
    <w:rsid w:val="00902C85"/>
    <w:rsid w:val="009218C6"/>
    <w:rsid w:val="00924A86"/>
    <w:rsid w:val="009309D3"/>
    <w:rsid w:val="0093403C"/>
    <w:rsid w:val="00945552"/>
    <w:rsid w:val="009552D7"/>
    <w:rsid w:val="00957C4E"/>
    <w:rsid w:val="009622A4"/>
    <w:rsid w:val="00962637"/>
    <w:rsid w:val="00977424"/>
    <w:rsid w:val="0098000A"/>
    <w:rsid w:val="009B62C2"/>
    <w:rsid w:val="009B6797"/>
    <w:rsid w:val="009C1E60"/>
    <w:rsid w:val="009C4469"/>
    <w:rsid w:val="009D5631"/>
    <w:rsid w:val="009F0958"/>
    <w:rsid w:val="009F658E"/>
    <w:rsid w:val="009F7DFD"/>
    <w:rsid w:val="00A00C82"/>
    <w:rsid w:val="00A02CEC"/>
    <w:rsid w:val="00A11B26"/>
    <w:rsid w:val="00A11C97"/>
    <w:rsid w:val="00A34467"/>
    <w:rsid w:val="00A50FF3"/>
    <w:rsid w:val="00A54827"/>
    <w:rsid w:val="00A60674"/>
    <w:rsid w:val="00A60E79"/>
    <w:rsid w:val="00A63F82"/>
    <w:rsid w:val="00A810AB"/>
    <w:rsid w:val="00AA1134"/>
    <w:rsid w:val="00AB0AC0"/>
    <w:rsid w:val="00AD6C31"/>
    <w:rsid w:val="00AF5FC1"/>
    <w:rsid w:val="00AF6EF7"/>
    <w:rsid w:val="00B00280"/>
    <w:rsid w:val="00B01074"/>
    <w:rsid w:val="00B31604"/>
    <w:rsid w:val="00B33F66"/>
    <w:rsid w:val="00B40DE1"/>
    <w:rsid w:val="00B43621"/>
    <w:rsid w:val="00B52AF7"/>
    <w:rsid w:val="00B54676"/>
    <w:rsid w:val="00B57790"/>
    <w:rsid w:val="00B65CD4"/>
    <w:rsid w:val="00B66D29"/>
    <w:rsid w:val="00B8334F"/>
    <w:rsid w:val="00B97AEF"/>
    <w:rsid w:val="00BA026D"/>
    <w:rsid w:val="00BA3FE5"/>
    <w:rsid w:val="00BB2554"/>
    <w:rsid w:val="00BB51D6"/>
    <w:rsid w:val="00C10E83"/>
    <w:rsid w:val="00C30524"/>
    <w:rsid w:val="00C413E8"/>
    <w:rsid w:val="00C55C99"/>
    <w:rsid w:val="00C60277"/>
    <w:rsid w:val="00C626A0"/>
    <w:rsid w:val="00C74A8D"/>
    <w:rsid w:val="00C75037"/>
    <w:rsid w:val="00C82881"/>
    <w:rsid w:val="00C92731"/>
    <w:rsid w:val="00CA61BD"/>
    <w:rsid w:val="00CC3DBC"/>
    <w:rsid w:val="00CD6E55"/>
    <w:rsid w:val="00D161F0"/>
    <w:rsid w:val="00D173EA"/>
    <w:rsid w:val="00D230A0"/>
    <w:rsid w:val="00D360DF"/>
    <w:rsid w:val="00D36F7B"/>
    <w:rsid w:val="00D54E09"/>
    <w:rsid w:val="00D56C15"/>
    <w:rsid w:val="00D724AF"/>
    <w:rsid w:val="00D77C88"/>
    <w:rsid w:val="00DA1630"/>
    <w:rsid w:val="00DA1657"/>
    <w:rsid w:val="00DA33A0"/>
    <w:rsid w:val="00DB2ED5"/>
    <w:rsid w:val="00DB3C24"/>
    <w:rsid w:val="00DC1D3B"/>
    <w:rsid w:val="00DD39F5"/>
    <w:rsid w:val="00DD501A"/>
    <w:rsid w:val="00DF17FF"/>
    <w:rsid w:val="00E001CF"/>
    <w:rsid w:val="00E23EE1"/>
    <w:rsid w:val="00E336D1"/>
    <w:rsid w:val="00E37188"/>
    <w:rsid w:val="00E51367"/>
    <w:rsid w:val="00E5329F"/>
    <w:rsid w:val="00E6035D"/>
    <w:rsid w:val="00E701FD"/>
    <w:rsid w:val="00E72AE5"/>
    <w:rsid w:val="00E746F7"/>
    <w:rsid w:val="00E84C03"/>
    <w:rsid w:val="00E86DB4"/>
    <w:rsid w:val="00E91B6B"/>
    <w:rsid w:val="00EA6C60"/>
    <w:rsid w:val="00EB080B"/>
    <w:rsid w:val="00EB324D"/>
    <w:rsid w:val="00EB6485"/>
    <w:rsid w:val="00EC7EAB"/>
    <w:rsid w:val="00ED2E73"/>
    <w:rsid w:val="00ED4FA4"/>
    <w:rsid w:val="00EE5446"/>
    <w:rsid w:val="00F12D7B"/>
    <w:rsid w:val="00F17129"/>
    <w:rsid w:val="00F1765F"/>
    <w:rsid w:val="00F204E4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B0104"/>
    <w:rsid w:val="00FB0EB2"/>
    <w:rsid w:val="00FC08FC"/>
    <w:rsid w:val="00FC5F7E"/>
    <w:rsid w:val="00FD5259"/>
    <w:rsid w:val="00FE724A"/>
    <w:rsid w:val="00FF0830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  <w:style w:type="numbering" w:customStyle="1" w:styleId="15">
    <w:name w:val="Нет списка15"/>
    <w:next w:val="a2"/>
    <w:uiPriority w:val="99"/>
    <w:semiHidden/>
    <w:unhideWhenUsed/>
    <w:rsid w:val="00752F05"/>
  </w:style>
  <w:style w:type="numbering" w:customStyle="1" w:styleId="16">
    <w:name w:val="Нет списка16"/>
    <w:next w:val="a2"/>
    <w:uiPriority w:val="99"/>
    <w:semiHidden/>
    <w:unhideWhenUsed/>
    <w:rsid w:val="003D7F0E"/>
  </w:style>
  <w:style w:type="numbering" w:customStyle="1" w:styleId="17">
    <w:name w:val="Нет списка17"/>
    <w:next w:val="a2"/>
    <w:uiPriority w:val="99"/>
    <w:semiHidden/>
    <w:unhideWhenUsed/>
    <w:rsid w:val="00B66D29"/>
  </w:style>
  <w:style w:type="numbering" w:customStyle="1" w:styleId="18">
    <w:name w:val="Нет списка18"/>
    <w:next w:val="a2"/>
    <w:uiPriority w:val="99"/>
    <w:semiHidden/>
    <w:unhideWhenUsed/>
    <w:rsid w:val="00304644"/>
  </w:style>
  <w:style w:type="numbering" w:customStyle="1" w:styleId="19">
    <w:name w:val="Нет списка19"/>
    <w:next w:val="a2"/>
    <w:uiPriority w:val="99"/>
    <w:semiHidden/>
    <w:unhideWhenUsed/>
    <w:rsid w:val="00045391"/>
  </w:style>
  <w:style w:type="numbering" w:customStyle="1" w:styleId="20">
    <w:name w:val="Нет списка20"/>
    <w:next w:val="a2"/>
    <w:uiPriority w:val="99"/>
    <w:semiHidden/>
    <w:unhideWhenUsed/>
    <w:rsid w:val="00A02CEC"/>
  </w:style>
  <w:style w:type="numbering" w:customStyle="1" w:styleId="21">
    <w:name w:val="Нет списка21"/>
    <w:next w:val="a2"/>
    <w:uiPriority w:val="99"/>
    <w:semiHidden/>
    <w:unhideWhenUsed/>
    <w:rsid w:val="006007ED"/>
  </w:style>
  <w:style w:type="numbering" w:customStyle="1" w:styleId="22">
    <w:name w:val="Нет списка22"/>
    <w:next w:val="a2"/>
    <w:uiPriority w:val="99"/>
    <w:semiHidden/>
    <w:unhideWhenUsed/>
    <w:rsid w:val="00CA61BD"/>
  </w:style>
  <w:style w:type="paragraph" w:styleId="aa">
    <w:name w:val="Normal (Web)"/>
    <w:basedOn w:val="a"/>
    <w:uiPriority w:val="99"/>
    <w:semiHidden/>
    <w:unhideWhenUsed/>
    <w:rsid w:val="00CA6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т списка23"/>
    <w:next w:val="a2"/>
    <w:uiPriority w:val="99"/>
    <w:semiHidden/>
    <w:unhideWhenUsed/>
    <w:rsid w:val="00234090"/>
  </w:style>
  <w:style w:type="numbering" w:customStyle="1" w:styleId="24">
    <w:name w:val="Нет списка24"/>
    <w:next w:val="a2"/>
    <w:uiPriority w:val="99"/>
    <w:semiHidden/>
    <w:unhideWhenUsed/>
    <w:rsid w:val="00817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8399-E974-42DF-84E5-73099A87C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49</Pages>
  <Words>14273</Words>
  <Characters>81358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MGS15</cp:lastModifiedBy>
  <cp:revision>170</cp:revision>
  <dcterms:created xsi:type="dcterms:W3CDTF">2020-12-24T05:31:00Z</dcterms:created>
  <dcterms:modified xsi:type="dcterms:W3CDTF">2025-03-20T11:08:00Z</dcterms:modified>
</cp:coreProperties>
</file>