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B66D2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3D7F0E" w:rsidRDefault="003D7F0E" w:rsidP="003D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"/>
        <w:gridCol w:w="968"/>
        <w:gridCol w:w="3699"/>
        <w:gridCol w:w="2663"/>
        <w:gridCol w:w="1099"/>
        <w:gridCol w:w="1474"/>
        <w:gridCol w:w="2593"/>
        <w:gridCol w:w="1760"/>
      </w:tblGrid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Измерения сил, передаваемых машиной через жесткую опору.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20270:2019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05.04 Акустика и акустические измерения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DA33A0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</w:t>
            </w: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каменные. Метод определения числа вспучивания по ИГИ-ВУХИН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32247-2013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Автобусы для перевозки детей.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33552-2015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14.03 Грузовые 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Автомобильные транспортные средства. Обзорность с места водителя.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1.2.056-2.197.24-RU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33988-2016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Автотранспортные средства. Управляемость и устойчивость.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1.2.056-2.199.24-RU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31507-2012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14.02 Двигатели внутреннего сгорания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фрезерные вертикальные с крестовым столом. Терминология. Основные размеры. Нормы точности и жесткости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1.2.070-2.066.24-RU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9726-89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профилешлифовальные. Нормы точности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1.2.070-2.067.24-RU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9735-87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10. Станки круглопильные для строительных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1.2.070-2.068.24-RU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16. Станки ленточнопильные столярные и делительные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1.2.070-2.069.24-RU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19085-16:2021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Оборудование деревообрабатывающее. Безопасность. Часть 17. Станки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кромкооблицовочные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цепной подачей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209 Лифты, строительные подъемники, эскалаторы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Эскалаторы и пассажирские конвейеры.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5E50C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Эскалаторы и пассажирские конвейеры. Часть 1. Глобальные существенные требования безопасности.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1.2.209-2.042.24-RU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ISO/TS 25740-1:2011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Детали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литые тележек железнодорожных грузовых вагонов. Методы ресурсных испытаний. Часть 1. Рама боковая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33939-2016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"РМ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Рейл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Инжиниринг"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15.02 Подвижной состав железных дорог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Детали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литые тележек железнодорожных грузовых вагонов. Методы ресурсных испытаний. Часть 2. Балка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надрессорная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34502-2018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"РМ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Рейл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Инжиниринг"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Шпалы железобетонные для железных дорог.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33320-2015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15.03 Рельсы и компоненты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1. Методы испытаний по определению параметров микроклимата и показателей эффективности систем обеспечения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33463.1-2015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ВНИИЖГ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жизнеобеспечения на железнодорожном подвижном составе. Часть 7. Методы испытаний по определению эргономических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33463.7-2015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ФГУП ВНИИЖГ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Объекты инфраструктуры железнодорожного транспорта. Комплексная защита от атмосферных и коммутационных напряжений. Структура и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003/2011 О безопасности инфраструктуры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ИП Плавник Б.Я.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отопительные газовые бытовые с водяным контуром.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1.2.345-2.354.24-RU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20219-93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016/2011 О безопасности аппаратов, работающих на газообразном топливе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"Газпром газораспределение"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32.04 Газовые нагреватели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Прокат. Общие правила отбора проб, заготовок и образцов для механических и технологических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7564-97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26.01 Неразрушающие испытания металлов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26.06 Продукция из цветных металлов и сплавов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Жидкости охлаждающие на основе этиленгликоля. Определение температуры начала кристаллизации автоматическим методом фазового перехода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33579-2015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 6660-01(2019)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25.01 Сырая нефть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 Смазки/ индустриальные масла и связанные с ними 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25.05 Парафины/ битумные материалы и другие нефтепродукты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Жидкости охлаждающие. Определение температуры начала кристаллизации ручным рефрактометром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1.4.160-2.196.24-RU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33592-2015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 3321-19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 Продукты химической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24.01 Уголь и продукты его переработки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25.01 Сырая нефть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25.02 Природный газ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25.04 Смазки/ индустриальные масла и связанные с ними 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25.05 Парафины/ битумные материалы и другие нефтепродукты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25.07 Оборудование для нефтяной и газовой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Подготовка контрольного образца сварного соединения полиэтиленовой трубы и фитинга с закладными нагревателями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1.5.285-2.005.24-RU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11413:2019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Подготовка контрольного образца соединения труба/труба или труба/фитинг из полиэтилена (ПЭ), выполненного сваркой встык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11414-2014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11414:2009 взамен ГОСТ Р ИСО 11414-2014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1. Сварка нагретым инструментом встык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1.5.285-2.007.24-RU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12176-1-2011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12176-1:2017 взамен ГОСТ Р ИСО 12176-1-2011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5E50C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2. Сварка с закладными нагревателями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1.5.285-2.008.24-RU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12176-2-2011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12176-2:2008, ISO 12176-2:2008/Amd.1:2021 взамен ГОСТ Р ИСО 12176-2-2011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5E50CB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3. Идентификация оператора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1.5.285-2.009.24-RU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12176-3-2014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12176-3:2011 взамен ГОСТ Р ИСО 12176-3-2014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35.240.15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13.05 Применение информационных технологий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5E50CB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 фитинги пластмассовые. Оборудование для сварки полиэтиленовых систем. Часть 4. Кодирование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трассируемости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12176-4-2014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12176-4:2003 взамен ГОСТ Р ИСО 12176-4-2014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5E50CB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Системы автоматического распознавания для выполнения соединений сваркой с закладными нагревателями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ИСО 13950-2012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13950:2007/Cor.1:2008 взамен ГОСТ Р ИСО 13950-2012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из твердой пшеницы для макаронных изделий.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31463-2012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Макфа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"Премиксы для обогащения муки. Общие технические условия"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1248:2017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разработки (принятия) документов по стандартизации Кыргызской Республики на 2023 год. Доказательная база к ТР ТС 021/2013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Экологические аспекты.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5157:2023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01.040.13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556 Продукция и услуги </w:t>
            </w:r>
            <w:proofErr w:type="spellStart"/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Услуги по туризму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Общие требования </w:t>
            </w: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 основе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OIC/SMIIC 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3739-2021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02.01 Услуги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02.02 Качество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02.03 Транспорт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газовые сорбционные для обогрева и/или охлаждения с номинальной тепловой мощностью до 70 кВт. Часть 6. Расчет сезонных эксплуатационных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EN 12309-6-2020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газовые сорбционные для обогрева и/или охлаждения с номинальной тепловой мощностью до 70 кВт. Часть 7. Особые требования к гибридным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 РК EN 12309-7-2020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27.080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низковольтные распределения и управления.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61439-1-2013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61439-1(2020) взамен ГОСТ IEC 61439-1-2013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низковольтные распределения и управления. Часть 2. Силовые комплектные устройства распределения 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1.15.331-2.074.24-RU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61439-2-2015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61439-2(2020) взамен ГОСТ IEC 61439-2-2015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защиты бытового и аналогичного назначения при дуговом пробое.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62606-2016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62606(2013), IEC 62606(</w:t>
            </w: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2013)/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Amd.1(2017), IEC 62606(2013)/Amd.2(2022) взамен ГОСТ IEC 62606-2016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Эколайт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(ООО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Эколайт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29.120.01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Компоненты низковольтных устройств защиты от перенапряжений. Часть 331. Требования к эксплуатационным характеристикам и методы испытаний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металлооксидных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варисторов (MOV)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61643-331(2020)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"Полимер Аппарат"(АО "Полимер Аппарат")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11.01 Электронные компоненты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 Полупроводниковые приборы (светодиоды)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11.03 Электронные дисплеи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 Интегральные схемы. Микроэлектроника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Взрывоопасные среды. Часть 11. Оборудование с видом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взрывозащиты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"искробезопасная электрическая цепь "i".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31610.11-2014, ГОСТ IEC 61241-11-2011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60079-11(2023) взамен ГОСТ 31610.11-2014, ГОСТ IEC 61241-11-2011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4C34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501. Механические испытания. Испытания для определения механических свойств композиций изоляции и оболочек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60811-501-2015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ВНИИКП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503. Механические испытания. Испытание оболочек на усадку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60811-503-2015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ВНИИКП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29.035.01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 тока и напряжения.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18685-73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Эльмаш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(УЭТМ)"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10.02 Изоляционные материалы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10.04 Компоненты электрооборудования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10.05 Электрооборудование для передачи/ преобразования и распределения электрической энергии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10.08 Лампы и сопутствующая арматура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10.09 Светильники (включая светильники со светодиодными </w:t>
            </w: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модулями)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10.10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Вращающиеся машины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10.11 Источники питания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10.12 Электрооборудование для работы в особых условиях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Затворы дисковые и шаровые для гидравлических турбин.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22373-82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РусГидро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09.07 Гидротурбины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Модули фотоэлектрические. Оценка соответствия техническим требованиям.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56980.1-2022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61215-1(2021)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Модули фотоэлектрические. Оценка соответствия техническим требованиям. Часть 1-1. Специальные требования к испытаниям фотоэлектрических модулей на основе кристаллического кремния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61215-1-1(2021)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Модули фотоэлектрические. Оценка соответствия техническим требованиям. Часть 2.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56980.2-2022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61215-2(2021)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Модули фотоэлектрические. Оценка соответствия техническим требованиям. Часть 1-3. Специальные требования к испытаниям фотоэлектрических модулей на основе аморфного кремния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56980.1.3-2022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61215-1-3(2022)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Модули фотоэлектрические. Оценка соответствия техническим требованиям. Часть 1-4. Специальные требования к испытаниям фотоэлектрических тонкопленочных модулей на основе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Cu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Ga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)(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S,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Se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56980.1.4-2022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61215-1-4(2022)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09.08 Фотоэлектрические модули/ системы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Электроэнергетические системы. Информационная модель электроэнергетики.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58651.1-2019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61970-301(2022)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"СО ЕЭС"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A810AB" w:rsidP="004C342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Электромагнитная совместимость (ЭМС). Часть 6-4. Общие стандарты. Стандарт 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помехоэмиссии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электромагнитной обстановки в промышленных зонах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1.15.030-2.065.24-RU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61000-6-4-2016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61000-6-4(2018) взамен ГОСТ IEC 61000-6-4-2016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12.01 Электромагнитная совместимость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Антистатические браслеты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61340-4-6-2019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61340-4-6 ED3 взамен ГОСТ IEC 61340-4-6-2019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Защита электронных устройств от электростатических явлений.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61340-5-1-2019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61340-5-1 ED3 взамен ГОСТ IEC 61340-5-1-2019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Одежда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61340-4-9-2021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61340-4-9 ED3 взамен ГОСТ IEC 61340-4-9-2021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17.200.99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05.04 Акустика и акустические измерения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Заземлители и заземляющие устройства различного назначения.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1.15.336-2.016.24-RU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60050-195(2021)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"РСТС"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251 Безопасность труда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Организация обучения безопасности труда при выполнении работ на высоте и в ОЗП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"Крымский центр подготовки верхолазов"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Порядок проведения периодических осмотров средств индивидуальной защиты от падения с высоты компетентным лицом.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1.16.251-2.025.24-RU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"Крымский центр подготовки верхолазов"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Выполнение работ в ограниченных замкнутых пространствах.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"Крымский центр подготовки верхолазов"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Применение систем обеспечения безопасности при выполнении работ на высоте.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"Крымский центр подготовки верхолазов"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Требования безопасности и комплектация учебно-тренировочных полигонов, применяемых для освоения практических навыков выполнения работ на высоте и в ограниченных замкнутых пространствах.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1.16.251-2.029.24-RU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дополнительного профессионального образования "Крымский центр подготовки верхолазов"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Требования к обучению по использованию (применению) средств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1.16.251-2.034.24-RU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разработчиков, изготовителей и поставщиков средств индивидуальной защиты (АСИЗ)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Требования к свето-визуальной среде рабочих мест с дисплеями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1.16.251-2.035.24-RU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 ФГАОУ ВО "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ЮУрГУ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(НИУ)""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A810AB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1.16.251-2.036.24-RU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12.0.004-2015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организаций и специалистов в сфере охраны и безопасности труда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1.16.251-2.040.24-RU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3864-1-2013, ГОСТ 12.4.026-2015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7010:2019, ISO 7010:2019/Amd.1:2020, ISO 7010:2019/Amd.2:2020, ISO 7010:2019/Amd.3:2021, ISO 7010:2019/Amd.4:2021, ISO 7010:2019/Amd.5:2022, ISO 7010:2019/Amd.6:2022, ISO 3864-4:2011, ISO 3864-1:2011, ISO 3864-3:2012, ISO 3864-2:2016, ISO 16069:2017, ISO 17398:2004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B66D29" w:rsidRPr="00226C55" w:rsidTr="00226C55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B66D29" w:rsidRPr="00226C55" w:rsidTr="00226C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A810AB" w:rsidRDefault="004C3427" w:rsidP="00A810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A810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UZ.3.001-2024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Термины по законодательной метрологии. Международный словарь (VIML)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Узбекское агентство стандартизации, метрологии и сертификации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66D29" w:rsidRPr="00226C55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 исполнение пункта 11.4 Протокола №58-2022 от 21 ноября 2023 года 58-заседания Научно-технической комиссии по метрологии (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НТКМетр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 «Узбекский национальный институт метрологии» </w:t>
            </w:r>
            <w:proofErr w:type="gram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 ГУ</w:t>
            </w:r>
            <w:proofErr w:type="gram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proofErr w:type="spellStart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УзНИМ</w:t>
            </w:r>
            <w:proofErr w:type="spellEnd"/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6D29" w:rsidRPr="00B66D29" w:rsidTr="00226C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01.040.17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226C55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05.01 Эталоны и поверочные схемы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226C5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66D29" w:rsidRPr="00B66D29" w:rsidRDefault="00B66D29" w:rsidP="00B66D2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D7F0E" w:rsidRPr="003D7F0E" w:rsidRDefault="00B66D29" w:rsidP="005E5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D2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D29" w:rsidRDefault="00B66D29" w:rsidP="00251844">
      <w:pPr>
        <w:spacing w:after="0" w:line="240" w:lineRule="auto"/>
      </w:pPr>
      <w:r>
        <w:separator/>
      </w:r>
    </w:p>
  </w:endnote>
  <w:endnote w:type="continuationSeparator" w:id="0">
    <w:p w:rsidR="00B66D29" w:rsidRDefault="00B66D29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D29" w:rsidRDefault="00B66D29" w:rsidP="00251844">
      <w:pPr>
        <w:spacing w:after="0" w:line="240" w:lineRule="auto"/>
      </w:pPr>
      <w:r>
        <w:separator/>
      </w:r>
    </w:p>
  </w:footnote>
  <w:footnote w:type="continuationSeparator" w:id="0">
    <w:p w:rsidR="00B66D29" w:rsidRDefault="00B66D29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29" w:rsidRDefault="00B66D29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60048"/>
    <w:rsid w:val="00070257"/>
    <w:rsid w:val="000758CD"/>
    <w:rsid w:val="00093BD8"/>
    <w:rsid w:val="00094BC6"/>
    <w:rsid w:val="000953E2"/>
    <w:rsid w:val="00095BF1"/>
    <w:rsid w:val="000A6B2A"/>
    <w:rsid w:val="000C2384"/>
    <w:rsid w:val="000C37A9"/>
    <w:rsid w:val="000C513D"/>
    <w:rsid w:val="000D2147"/>
    <w:rsid w:val="000E4A11"/>
    <w:rsid w:val="000F195B"/>
    <w:rsid w:val="000F4260"/>
    <w:rsid w:val="00116CF0"/>
    <w:rsid w:val="00117CDB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D5C53"/>
    <w:rsid w:val="002E788D"/>
    <w:rsid w:val="002F55B5"/>
    <w:rsid w:val="00304C21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254EC"/>
    <w:rsid w:val="00446DF4"/>
    <w:rsid w:val="00463202"/>
    <w:rsid w:val="00467850"/>
    <w:rsid w:val="004703AB"/>
    <w:rsid w:val="004B01E2"/>
    <w:rsid w:val="004C1EE3"/>
    <w:rsid w:val="004C2CC3"/>
    <w:rsid w:val="004C3427"/>
    <w:rsid w:val="004C5504"/>
    <w:rsid w:val="004D6B04"/>
    <w:rsid w:val="00502356"/>
    <w:rsid w:val="00535AE4"/>
    <w:rsid w:val="00540443"/>
    <w:rsid w:val="00542CC8"/>
    <w:rsid w:val="0054696D"/>
    <w:rsid w:val="00595C96"/>
    <w:rsid w:val="005A13A3"/>
    <w:rsid w:val="005B3F5A"/>
    <w:rsid w:val="005D6483"/>
    <w:rsid w:val="005D6D89"/>
    <w:rsid w:val="005E50CB"/>
    <w:rsid w:val="005F5A83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A4F"/>
    <w:rsid w:val="007717F6"/>
    <w:rsid w:val="007A6437"/>
    <w:rsid w:val="007A6949"/>
    <w:rsid w:val="007B1ACF"/>
    <w:rsid w:val="00832EAB"/>
    <w:rsid w:val="00857E72"/>
    <w:rsid w:val="0086474B"/>
    <w:rsid w:val="0087034A"/>
    <w:rsid w:val="008961B1"/>
    <w:rsid w:val="008A19E5"/>
    <w:rsid w:val="008A36BB"/>
    <w:rsid w:val="008E6DEE"/>
    <w:rsid w:val="008F2094"/>
    <w:rsid w:val="00902C85"/>
    <w:rsid w:val="009218C6"/>
    <w:rsid w:val="009309D3"/>
    <w:rsid w:val="00945552"/>
    <w:rsid w:val="00957C4E"/>
    <w:rsid w:val="009622A4"/>
    <w:rsid w:val="00962637"/>
    <w:rsid w:val="0098000A"/>
    <w:rsid w:val="009B62C2"/>
    <w:rsid w:val="009B6797"/>
    <w:rsid w:val="009C1E60"/>
    <w:rsid w:val="009C4469"/>
    <w:rsid w:val="009D5631"/>
    <w:rsid w:val="009F658E"/>
    <w:rsid w:val="009F7DFD"/>
    <w:rsid w:val="00A00C82"/>
    <w:rsid w:val="00A11C97"/>
    <w:rsid w:val="00A34467"/>
    <w:rsid w:val="00A54827"/>
    <w:rsid w:val="00A60674"/>
    <w:rsid w:val="00A60E79"/>
    <w:rsid w:val="00A810AB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66D29"/>
    <w:rsid w:val="00B97AEF"/>
    <w:rsid w:val="00BA026D"/>
    <w:rsid w:val="00BA3FE5"/>
    <w:rsid w:val="00BB2554"/>
    <w:rsid w:val="00C10E83"/>
    <w:rsid w:val="00C413E8"/>
    <w:rsid w:val="00C60277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57"/>
    <w:rsid w:val="00DA33A0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D5259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1AFD-F842-42C3-B974-FEA7B103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31</Pages>
  <Words>7147</Words>
  <Characters>40742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144</cp:revision>
  <dcterms:created xsi:type="dcterms:W3CDTF">2020-12-24T05:31:00Z</dcterms:created>
  <dcterms:modified xsi:type="dcterms:W3CDTF">2024-05-30T13:28:00Z</dcterms:modified>
</cp:coreProperties>
</file>