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3EA" w:rsidRDefault="00D173EA" w:rsidP="00D173E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Изменение № </w:t>
      </w:r>
      <w:r w:rsidR="003656D4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1</w:t>
      </w:r>
      <w:r w:rsidR="004B0475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1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в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Программ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у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межгосударственной стандартизации 20</w:t>
      </w:r>
      <w:r w:rsidR="000C37A9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22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-202</w:t>
      </w:r>
      <w:r w:rsidR="000C37A9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3</w:t>
      </w:r>
      <w:r w:rsidR="002D37D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гг.</w:t>
      </w:r>
    </w:p>
    <w:p w:rsidR="004B0475" w:rsidRPr="004B0475" w:rsidRDefault="004B0475" w:rsidP="004B04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8"/>
        <w:gridCol w:w="972"/>
        <w:gridCol w:w="3377"/>
        <w:gridCol w:w="3408"/>
        <w:gridCol w:w="1112"/>
        <w:gridCol w:w="1490"/>
        <w:gridCol w:w="2128"/>
        <w:gridCol w:w="1769"/>
      </w:tblGrid>
      <w:tr w:rsidR="004B0475" w:rsidRPr="00403760" w:rsidTr="004B04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проекта государственного нормативного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НД (стандарта)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Национальный орган по стандартизации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Основание разработки НД (стандарта)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Рассылка 1-й редакции проекта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Предст</w:t>
            </w:r>
            <w:proofErr w:type="spellEnd"/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оконч</w:t>
            </w:r>
            <w:proofErr w:type="spellEnd"/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. редакции проекта НД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МКС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Государства, заинтересованные в разработке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приоритетных направлений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Направление проекта НД в Бюро на принятие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Организация-разработчик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4B0475" w:rsidRPr="00403760" w:rsidTr="004B047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Общетехнический комплекс</w:t>
            </w:r>
          </w:p>
        </w:tc>
      </w:tr>
      <w:tr w:rsidR="004B0475" w:rsidRPr="00403760" w:rsidTr="004B047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320 Средства индивидуальной защиты</w:t>
            </w:r>
          </w:p>
        </w:tc>
      </w:tr>
      <w:tr w:rsidR="004B0475" w:rsidRPr="00403760" w:rsidTr="004B04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KZ.1.050-2023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Средства индивидуальной защиты. Газохроматографический метод определения бензола, толуола, этилбензола, ацетона, бутилового спирта и смеси изомеров ксилола в воздушных модельных средах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стандартизации, ТР ТС 019/2011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13.100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06.01 Условия и методики испытаний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550 Интеллектуальная собственность</w:t>
            </w:r>
          </w:p>
        </w:tc>
      </w:tr>
      <w:tr w:rsidR="004B0475" w:rsidRPr="00403760" w:rsidTr="004B04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03760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Интеллектуальная собственность. Использование объектов интеллектуальной собственности в сети Интернет. Часть 2. Государственные информационные системы и социальные сети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1.0.481-2.048.23-RU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02.01 Услуги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03760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Интеллектуальная собственность. Использование объектов интеллектуальной собственности в сети Интернет. Часть 3. Средства массовой информации и электронные библиотеки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1.0.481-2.055.23-RU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03.140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03.080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02.01 Услуги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02.02 Качество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02.03 Транспорт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03760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Интеллектуальная собственность. Использование объектов интеллектуальной собственности в сети Интернет. Часть 4. Электронная коммерция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1.0.481-2.056.23-RU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03.140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03.080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02.01 Услуги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02.02 Качество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02.03 Транспорт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4B0475" w:rsidRPr="00403760" w:rsidTr="004B04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03760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Вибрация и удар. Механическое крепление акселерометров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1.0.183-2.081.23-RU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ИСО 5348-2002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5348:2021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"НИЦ КД"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05.04 Акустика и акустические измерения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03760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Акустика. Определение уровней звуковой мощности и звуковой энергии источников шума по 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звуковому давлению. Точные методы для </w:t>
            </w:r>
            <w:proofErr w:type="spellStart"/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реверберационных</w:t>
            </w:r>
            <w:proofErr w:type="spellEnd"/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камер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1.0.358-2.097.23-RU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31274-2004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3741:2010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"НИЦ КД"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05.04 Акустика и акустические измерения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03760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Акустика. Определение уровней звуковой мощности и звуковой энергии источников шума по звуковому давлению. Технические методы для малых переносных источников шума в </w:t>
            </w:r>
            <w:proofErr w:type="spellStart"/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реверберационных</w:t>
            </w:r>
            <w:proofErr w:type="spellEnd"/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полях. Часть 1. Метод сравнения для испытательного помещения с жесткими стенами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1.0.358-2.101.23-RU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3743-1:2010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"НИЦ КД"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05.04 Акустика и акустические измерения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03760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Акустика. Определение уровней звуковой мощности и звуковой энергии источников шума по звуковому давлению. Технический метод в существенно свободном звуковом поле над </w:t>
            </w:r>
            <w:proofErr w:type="spellStart"/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звукоотражающей</w:t>
            </w:r>
            <w:proofErr w:type="spellEnd"/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плоскостью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1.0.358-2.102.23-RU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3744:2010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"НИЦ КД"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05.04 Акустика и акустические измерения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Топливно-энергетический и горнорудный комплекс</w:t>
            </w:r>
          </w:p>
        </w:tc>
      </w:tr>
      <w:tr w:rsidR="004B0475" w:rsidRPr="00403760" w:rsidTr="004B047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052 Природный и сжиженные газы</w:t>
            </w:r>
          </w:p>
        </w:tc>
      </w:tr>
      <w:tr w:rsidR="004B0475" w:rsidRPr="00403760" w:rsidTr="004B04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03760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RU.1.725-2022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Газ природный. Методы расчета температуры точки росы по воде и массовой концентрации водяных паров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1.1.052-2.031.22-RU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34807-2021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046/2018 О безопасности газа горючего природного, подготовленного к транспортированию и (или) использованию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25.02 Природный газ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Машиностроение комплекс</w:t>
            </w:r>
          </w:p>
        </w:tc>
      </w:tr>
      <w:tr w:rsidR="004B0475" w:rsidRPr="00403760" w:rsidTr="004B047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209 Лифты, строительные подъемники, эскалаторы</w:t>
            </w:r>
          </w:p>
        </w:tc>
      </w:tr>
      <w:tr w:rsidR="004B0475" w:rsidRPr="00403760" w:rsidTr="004B04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03760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Модификация лифтов в период назначенного срока службы. Общие требования.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1.2.209-2.035.23-RU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011/2011 Безопасность лифтов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03760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Лифты. Руководство по эксплуатации. Часть 1. Техническое обслуживание.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1.2.209-2.036.23-RU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34303-2017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011/2011 Безопасность лифтов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03760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Лифты. Диспетчерский контроль. Общие технические требования.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1.2.209-2.037.23-RU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34441-2018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011/2011 Безопасность лифтов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251 Безопасность труда</w:t>
            </w:r>
          </w:p>
        </w:tc>
      </w:tr>
      <w:tr w:rsidR="004B0475" w:rsidRPr="00403760" w:rsidTr="004B04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03760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BY.1.060-2023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машин. Защитные ограждения. Общие требования к конструированию и изготовлению неподвижных и подвижных защитных ограждений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2.265-2023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14120:2015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машин и оборудования» (ТР ТС 010/2011) (пункт 10).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БелГИСС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МТК 274 Пожарная </w:t>
            </w:r>
            <w:proofErr w:type="spellStart"/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безопаcность</w:t>
            </w:r>
            <w:proofErr w:type="spellEnd"/>
          </w:p>
        </w:tc>
      </w:tr>
      <w:tr w:rsidR="004B0475" w:rsidRPr="00403760" w:rsidTr="004B04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03760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Мебель. Оценка воспламеняемости матрасов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1.2.274-2.308.23-RU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ВНИИПО МЧС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13.220.40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03760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Средства огнезащиты для текстильных материалов. Общие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1.2.274-2.309.23-RU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ВНИИПО МЧС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13.220.40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03760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Узлы пересечения строительных конструкций трубопроводами под давлением. Метод испытания на огнестойкость.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1.2.274-2.310.23-RU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ВНИИПО МЧС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13.220.50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523 Техника и технологии добычи и переработки нефти и газа</w:t>
            </w:r>
          </w:p>
        </w:tc>
      </w:tr>
      <w:tr w:rsidR="004B0475" w:rsidRPr="00403760" w:rsidTr="004B04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03760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Трубопроводы технологические стальные. Требования к устройству и эксплуатации на взрывопожароопасных и химически опасных производствах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1.2.023-2.440.23-RU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32569-2013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"ООО ""НТП Трубопровод""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75.180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75.200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75.180.20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25.07 Оборудование для нефтяной и газовой промышленности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25.08 Оборудование для переработки нефтяных продуктов и природного газа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551 Безопасность оборудования и покрытий детских игровых площадок</w:t>
            </w:r>
          </w:p>
        </w:tc>
      </w:tr>
      <w:tr w:rsidR="004B0475" w:rsidRPr="00403760" w:rsidTr="004B04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03760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и покрытия игровых площадок. Часть 2. Дополнительные требования безопасности и методы испытаний качелей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1.2.455-2.006.23-RU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34614.2-2019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DIN EN 1176-2-2020 взамен ГОСТ 34614.2-2019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042/2017 О безопасности оборудования для детских игровых площадок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97.200.40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32.07 Игровые площадки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03760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игровых площадок. Дополнительные требования безопасности и методы испытаний многоуровневых лабиринтов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1.2.455-2.008.23-RU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042/2017 О безопасности оборудования для детских игровых площадок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"ЦИЭС "Безопасность"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97.200.40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32.07 Игровые площадки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4B0475" w:rsidRPr="00403760" w:rsidTr="004B04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03760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Краны грузоподъёмные. Требования к механизмам. Часть 1. Общие 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1.2.289-2.057.23-RU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33166.1-2020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"РАТТЕ"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 Подъемно-транспортное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03760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Подвесные канатные дороги для транспортирования людей. Требования безопасности. Приводы и другое механическое оборудование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1.2.289-2.058.23-RU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"Инженерно-консультационный центр "Мысль"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Химический комплекс</w:t>
            </w:r>
          </w:p>
        </w:tc>
      </w:tr>
      <w:tr w:rsidR="004B0475" w:rsidRPr="00403760" w:rsidTr="004B047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4B0475" w:rsidRPr="00403760" w:rsidTr="004B04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03760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из термопластов для транспортирования жидких и газообразных сред. Определение ударной прочности методом Шарпи. Часть 2. Условия испытаний труб из различных материалов.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1.5.241-2.069.23-RU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9854-2:1994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"Группа ПОЛИПЛАСТИК"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07.02 Трубы полимерные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03760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из термопластов для транспортирования жидких и газообразных сред. Определение ударной прочности методом Шарпи. Часть 1. Метод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1.5.241-2.070.23-RU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9854-1:1994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"Группа ПОЛИПЛАСТИК"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07.02 Трубы полимерные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Легкая промышленность комплекс</w:t>
            </w:r>
          </w:p>
        </w:tc>
      </w:tr>
      <w:tr w:rsidR="004B0475" w:rsidRPr="00403760" w:rsidTr="004B047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181 Игрушки и товары для детства</w:t>
            </w:r>
          </w:p>
        </w:tc>
      </w:tr>
      <w:tr w:rsidR="004B0475" w:rsidRPr="00403760" w:rsidTr="004B04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03760" w:rsidP="003812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3812E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для ухода за детьми из пластмасс.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1.8.181-2.035.23-RU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50962-96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007/2011 О безопасности продукции, предназначенной для детей и подростков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28.01 Пластмассы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Здравоохранение комплекс</w:t>
            </w:r>
          </w:p>
        </w:tc>
      </w:tr>
      <w:tr w:rsidR="004B0475" w:rsidRPr="00403760" w:rsidTr="004B047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507 Медицинские приборы и аппараты</w:t>
            </w:r>
          </w:p>
        </w:tc>
      </w:tr>
      <w:tr w:rsidR="004B0475" w:rsidRPr="00403760" w:rsidTr="004B04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03760" w:rsidP="003812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3812E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Сфигмоманометры </w:t>
            </w:r>
            <w:proofErr w:type="spellStart"/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неинвазивные</w:t>
            </w:r>
            <w:proofErr w:type="spellEnd"/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. Часть 5. Требования к повторяемости и </w:t>
            </w:r>
            <w:proofErr w:type="spellStart"/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воспроизводимости</w:t>
            </w:r>
            <w:proofErr w:type="spellEnd"/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симуляторов </w:t>
            </w:r>
            <w:proofErr w:type="spellStart"/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неинвазивного</w:t>
            </w:r>
            <w:proofErr w:type="spellEnd"/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артериального давления (NIBP) при испытании автоматических </w:t>
            </w:r>
            <w:proofErr w:type="spellStart"/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неинвазивных</w:t>
            </w:r>
            <w:proofErr w:type="spellEnd"/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сфигмоманометров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1.10.011-2.192.23-RU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ISO/TS 81060-5:2020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03760" w:rsidP="003812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3812E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Электроды для съема биоэлектрических потенциалов. Общие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1.10.011-2.195.23-RU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25995-83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03760" w:rsidP="003812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3812E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Светильники медицинские. Общие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1.10.011-2.196.23-RU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26368-90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03.02 Средства помощи для лиц с физическими недостатками и увечьями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03760" w:rsidP="003812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3812E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медицинские электрические. Часть 1. Общие требования безопасности с учетом основных функциональных характеристик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1.10.011-2.198.23-RU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МЭК 60601-1-2022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60601-1(2020)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3812E2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медицинские электрические. Показатель экспозиции рентгеновских цифровых систем. Часть 1. Определения и требования для общей рентгенографии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1.10.011-2.199.23-RU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МЭК 62494-1-2013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62494-1(2008) взамен ГОСТ Р МЭК 62494-1-2013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Строительство комплекс</w:t>
            </w:r>
          </w:p>
        </w:tc>
      </w:tr>
      <w:tr w:rsidR="004B0475" w:rsidRPr="00403760" w:rsidTr="004B047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465 Строительство</w:t>
            </w:r>
          </w:p>
        </w:tc>
      </w:tr>
      <w:tr w:rsidR="004B0475" w:rsidRPr="00403760" w:rsidTr="004B04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03760" w:rsidP="003812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3812E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Грунты. Метод полевого определения температуры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1.13.506-2.005.23-RU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25358-2020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3812E2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RU.1.722-2022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Кладка каменная. Метод испытания на сжатие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1.13.465-2.453.22-RU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32047-2012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03760" w:rsidP="003812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3812E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RU.1.723-2022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Конструкции каменные. Метод определения прочности сцепления в каменной кладке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1.13.465-2.454.22-RU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24992-2014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4B0475" w:rsidRPr="00403760" w:rsidTr="004B04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03760" w:rsidP="003812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3812E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Грунты. Методы лабораторного определения физических характеристик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1.13.506-2.003.23-RU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5180-2015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13.080.20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93.020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04.05 Качество грунта. Почвоведение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03760" w:rsidP="003812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3812E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Грунты. Методы полевых испытаний проницаемости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1.13.506-2.004.23-RU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23278-2014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Тара и упаковка комплекс</w:t>
            </w:r>
          </w:p>
        </w:tc>
      </w:tr>
      <w:tr w:rsidR="004B0475" w:rsidRPr="00403760" w:rsidTr="004B047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223 Упаковка</w:t>
            </w:r>
          </w:p>
        </w:tc>
      </w:tr>
      <w:tr w:rsidR="004B0475" w:rsidRPr="00403760" w:rsidTr="004B04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03760" w:rsidP="003812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3812E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KZ.1.044-2023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 полимерная для пищевой продукции. Определение стирола и акрилонитрила в водных модельных средах фотометрическим методом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Национальный план стандартизации, </w:t>
            </w:r>
            <w:proofErr w:type="gramStart"/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реализацию п. 4 и 5 статьи 5 ТР ТС 005/2011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55.020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Электротехнический комплекс</w:t>
            </w:r>
          </w:p>
        </w:tc>
      </w:tr>
      <w:tr w:rsidR="004B0475" w:rsidRPr="00403760" w:rsidTr="004B047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042 Взрывозащищенное и рудничное оборудование</w:t>
            </w:r>
          </w:p>
        </w:tc>
      </w:tr>
      <w:tr w:rsidR="004B0475" w:rsidRPr="00403760" w:rsidTr="004B04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03760" w:rsidP="003812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3812E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Взрывоопасные среды. Часть 31. Оборудование с защитой от воспламенения пыли оболочкой "t"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1.15.403-2.029.23-RU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МЭК 60079-31-2010, ГОСТ IEC 60079-31-2013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60079-31:2022 взамен ГОСТ Р МЭК 60079-31-2010, ГОСТ IEC 60079-31-2013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012/2011 О безопасности оборудования для работы во взрывоопасных средах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29.260.20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10.12 Электрооборудование для работы в особых условиях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03760" w:rsidP="003812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3812E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Взрывоопасные среды. Часть 7. Оборудование. Повышенная защита вида "е".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1.15.403-2.030.23-RU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31610.7-2017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60079-7(</w:t>
            </w:r>
            <w:proofErr w:type="gramStart"/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2015)/</w:t>
            </w:r>
            <w:proofErr w:type="gramEnd"/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Amd.1(2017)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012/2011 О безопасности оборудования для работы во взрывоопасных средах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29.260.20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10.12 Электрооборудование для работы в особых условиях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333 Вращающиеся электрические машины</w:t>
            </w:r>
          </w:p>
        </w:tc>
      </w:tr>
      <w:tr w:rsidR="004B0475" w:rsidRPr="00403760" w:rsidTr="004B04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03760" w:rsidP="003812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3812E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электрические вращающиеся. Часть 9. Пределы шума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1.15.333-2.029.23-RU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60034-9-2014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60034-9(2021) взамен ГОСТ IEC 60034-9-2014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10.10 Вращающиеся машины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03760" w:rsidTr="004B04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3812E2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39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электрические вращающиеся. Размеры и ряды выходных мощностей. Часть 1. Габаритные номера от 56 до 400 и номера фланцев от 55 до 1080.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B0475" w:rsidRPr="00403760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1.15.333-2.031.23-RU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60072-1(2022)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0475" w:rsidRPr="004B0475" w:rsidTr="004B04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03760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037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10.10 Вращающиеся машины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B0475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B0475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B0475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475" w:rsidRPr="004B0475" w:rsidRDefault="004B0475" w:rsidP="004B04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70257" w:rsidRDefault="00070257" w:rsidP="00192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70257" w:rsidSect="00251844">
      <w:headerReference w:type="default" r:id="rId8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66F" w:rsidRDefault="00D0466F" w:rsidP="00251844">
      <w:pPr>
        <w:spacing w:after="0" w:line="240" w:lineRule="auto"/>
      </w:pPr>
      <w:r>
        <w:separator/>
      </w:r>
    </w:p>
  </w:endnote>
  <w:endnote w:type="continuationSeparator" w:id="0">
    <w:p w:rsidR="00D0466F" w:rsidRDefault="00D0466F" w:rsidP="0025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66F" w:rsidRDefault="00D0466F" w:rsidP="00251844">
      <w:pPr>
        <w:spacing w:after="0" w:line="240" w:lineRule="auto"/>
      </w:pPr>
      <w:r>
        <w:separator/>
      </w:r>
    </w:p>
  </w:footnote>
  <w:footnote w:type="continuationSeparator" w:id="0">
    <w:p w:rsidR="00D0466F" w:rsidRDefault="00D0466F" w:rsidP="0025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66F" w:rsidRDefault="00D0466F" w:rsidP="00251844">
    <w:pPr>
      <w:pStyle w:val="a6"/>
      <w:jc w:val="right"/>
    </w:pPr>
    <w: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53A7"/>
    <w:multiLevelType w:val="hybridMultilevel"/>
    <w:tmpl w:val="FC76D6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4B"/>
    <w:rsid w:val="000010A5"/>
    <w:rsid w:val="0000395B"/>
    <w:rsid w:val="000069FB"/>
    <w:rsid w:val="00023BBD"/>
    <w:rsid w:val="000547E6"/>
    <w:rsid w:val="00070257"/>
    <w:rsid w:val="000758CD"/>
    <w:rsid w:val="00093BD8"/>
    <w:rsid w:val="000953E2"/>
    <w:rsid w:val="00095BF1"/>
    <w:rsid w:val="000A6B2A"/>
    <w:rsid w:val="000C2384"/>
    <w:rsid w:val="000C37A9"/>
    <w:rsid w:val="000C513D"/>
    <w:rsid w:val="000D2147"/>
    <w:rsid w:val="000F195B"/>
    <w:rsid w:val="000F4260"/>
    <w:rsid w:val="001054E4"/>
    <w:rsid w:val="00116CF0"/>
    <w:rsid w:val="00117CDB"/>
    <w:rsid w:val="00126038"/>
    <w:rsid w:val="0012733E"/>
    <w:rsid w:val="00132FE6"/>
    <w:rsid w:val="0014458D"/>
    <w:rsid w:val="00181C05"/>
    <w:rsid w:val="00185179"/>
    <w:rsid w:val="00190205"/>
    <w:rsid w:val="00192E3D"/>
    <w:rsid w:val="001B74AF"/>
    <w:rsid w:val="001D1658"/>
    <w:rsid w:val="001D1E92"/>
    <w:rsid w:val="00200F81"/>
    <w:rsid w:val="002026E1"/>
    <w:rsid w:val="00212B8B"/>
    <w:rsid w:val="00223E59"/>
    <w:rsid w:val="00231678"/>
    <w:rsid w:val="00251844"/>
    <w:rsid w:val="00261323"/>
    <w:rsid w:val="0026464B"/>
    <w:rsid w:val="00285F26"/>
    <w:rsid w:val="0028783C"/>
    <w:rsid w:val="00292B50"/>
    <w:rsid w:val="002D37DB"/>
    <w:rsid w:val="002D5B5E"/>
    <w:rsid w:val="002F55B5"/>
    <w:rsid w:val="00306782"/>
    <w:rsid w:val="00354CD2"/>
    <w:rsid w:val="003656D4"/>
    <w:rsid w:val="00376623"/>
    <w:rsid w:val="003812E2"/>
    <w:rsid w:val="003844B1"/>
    <w:rsid w:val="00384F01"/>
    <w:rsid w:val="00391FAB"/>
    <w:rsid w:val="003B2E7B"/>
    <w:rsid w:val="003B2FA0"/>
    <w:rsid w:val="003C18B8"/>
    <w:rsid w:val="003C5D53"/>
    <w:rsid w:val="003D401A"/>
    <w:rsid w:val="003E08BD"/>
    <w:rsid w:val="003F38C8"/>
    <w:rsid w:val="00401777"/>
    <w:rsid w:val="00403760"/>
    <w:rsid w:val="004254EC"/>
    <w:rsid w:val="00446DF4"/>
    <w:rsid w:val="00463202"/>
    <w:rsid w:val="00467850"/>
    <w:rsid w:val="004703AB"/>
    <w:rsid w:val="004B01E2"/>
    <w:rsid w:val="004B0475"/>
    <w:rsid w:val="004C1EE3"/>
    <w:rsid w:val="004C2CC3"/>
    <w:rsid w:val="004C5504"/>
    <w:rsid w:val="004D6B04"/>
    <w:rsid w:val="00502356"/>
    <w:rsid w:val="00532152"/>
    <w:rsid w:val="00535AE4"/>
    <w:rsid w:val="00542CC8"/>
    <w:rsid w:val="00595C96"/>
    <w:rsid w:val="005A13A3"/>
    <w:rsid w:val="005B3F5A"/>
    <w:rsid w:val="005D6483"/>
    <w:rsid w:val="005D6D89"/>
    <w:rsid w:val="005F5A83"/>
    <w:rsid w:val="006138E8"/>
    <w:rsid w:val="00616A31"/>
    <w:rsid w:val="0063766B"/>
    <w:rsid w:val="00640E9C"/>
    <w:rsid w:val="00656F3F"/>
    <w:rsid w:val="00672140"/>
    <w:rsid w:val="0068605F"/>
    <w:rsid w:val="006A1072"/>
    <w:rsid w:val="006A3E69"/>
    <w:rsid w:val="006B3886"/>
    <w:rsid w:val="006C55E3"/>
    <w:rsid w:val="006F368C"/>
    <w:rsid w:val="007013AC"/>
    <w:rsid w:val="007121D4"/>
    <w:rsid w:val="0072155D"/>
    <w:rsid w:val="00734EAC"/>
    <w:rsid w:val="0074287E"/>
    <w:rsid w:val="0074303A"/>
    <w:rsid w:val="007448D6"/>
    <w:rsid w:val="00755223"/>
    <w:rsid w:val="00757D7C"/>
    <w:rsid w:val="00765C1D"/>
    <w:rsid w:val="00767A4F"/>
    <w:rsid w:val="007A6437"/>
    <w:rsid w:val="007A6949"/>
    <w:rsid w:val="007B1ACF"/>
    <w:rsid w:val="00832EAB"/>
    <w:rsid w:val="00856015"/>
    <w:rsid w:val="00857E72"/>
    <w:rsid w:val="0086474B"/>
    <w:rsid w:val="0087034A"/>
    <w:rsid w:val="008961B1"/>
    <w:rsid w:val="008A36BB"/>
    <w:rsid w:val="008E6DEE"/>
    <w:rsid w:val="008F2094"/>
    <w:rsid w:val="00902C85"/>
    <w:rsid w:val="009218C6"/>
    <w:rsid w:val="0092746D"/>
    <w:rsid w:val="009309D3"/>
    <w:rsid w:val="00945552"/>
    <w:rsid w:val="009622A4"/>
    <w:rsid w:val="00962637"/>
    <w:rsid w:val="0098000A"/>
    <w:rsid w:val="009B62C2"/>
    <w:rsid w:val="009B6797"/>
    <w:rsid w:val="009C1E60"/>
    <w:rsid w:val="009C4469"/>
    <w:rsid w:val="009F7DFD"/>
    <w:rsid w:val="00A00C82"/>
    <w:rsid w:val="00A11C97"/>
    <w:rsid w:val="00A34467"/>
    <w:rsid w:val="00A54827"/>
    <w:rsid w:val="00A60674"/>
    <w:rsid w:val="00A60E79"/>
    <w:rsid w:val="00AA493A"/>
    <w:rsid w:val="00AB0AC0"/>
    <w:rsid w:val="00AD6C31"/>
    <w:rsid w:val="00AF6EF7"/>
    <w:rsid w:val="00B00280"/>
    <w:rsid w:val="00B33F66"/>
    <w:rsid w:val="00B43621"/>
    <w:rsid w:val="00B52AF7"/>
    <w:rsid w:val="00B57790"/>
    <w:rsid w:val="00B97AEF"/>
    <w:rsid w:val="00BA026D"/>
    <w:rsid w:val="00BA5D13"/>
    <w:rsid w:val="00BB2554"/>
    <w:rsid w:val="00BE6670"/>
    <w:rsid w:val="00C10E83"/>
    <w:rsid w:val="00C413E8"/>
    <w:rsid w:val="00C74A8D"/>
    <w:rsid w:val="00C74EB6"/>
    <w:rsid w:val="00C75037"/>
    <w:rsid w:val="00C82881"/>
    <w:rsid w:val="00C92731"/>
    <w:rsid w:val="00CC3DBC"/>
    <w:rsid w:val="00CD6E55"/>
    <w:rsid w:val="00D0466F"/>
    <w:rsid w:val="00D173EA"/>
    <w:rsid w:val="00D230A0"/>
    <w:rsid w:val="00D360DF"/>
    <w:rsid w:val="00D54E09"/>
    <w:rsid w:val="00D724AF"/>
    <w:rsid w:val="00D7376C"/>
    <w:rsid w:val="00D77C88"/>
    <w:rsid w:val="00DA1657"/>
    <w:rsid w:val="00DB2ED5"/>
    <w:rsid w:val="00DB3C24"/>
    <w:rsid w:val="00DC1D3B"/>
    <w:rsid w:val="00DD1C79"/>
    <w:rsid w:val="00DD39F5"/>
    <w:rsid w:val="00DF17FF"/>
    <w:rsid w:val="00DF578E"/>
    <w:rsid w:val="00E23EE1"/>
    <w:rsid w:val="00E336D1"/>
    <w:rsid w:val="00E37188"/>
    <w:rsid w:val="00E51367"/>
    <w:rsid w:val="00E5329F"/>
    <w:rsid w:val="00E6035D"/>
    <w:rsid w:val="00E72AE5"/>
    <w:rsid w:val="00E746F7"/>
    <w:rsid w:val="00E86DB4"/>
    <w:rsid w:val="00E91B6B"/>
    <w:rsid w:val="00EA6C60"/>
    <w:rsid w:val="00EB080B"/>
    <w:rsid w:val="00EC7EAB"/>
    <w:rsid w:val="00ED2E73"/>
    <w:rsid w:val="00EE5446"/>
    <w:rsid w:val="00F12D7B"/>
    <w:rsid w:val="00F1765F"/>
    <w:rsid w:val="00F21EA3"/>
    <w:rsid w:val="00F2686F"/>
    <w:rsid w:val="00F27BD6"/>
    <w:rsid w:val="00F30425"/>
    <w:rsid w:val="00F34383"/>
    <w:rsid w:val="00F425CC"/>
    <w:rsid w:val="00F5424B"/>
    <w:rsid w:val="00F62605"/>
    <w:rsid w:val="00F70DCF"/>
    <w:rsid w:val="00F9356C"/>
    <w:rsid w:val="00F94702"/>
    <w:rsid w:val="00FA220D"/>
    <w:rsid w:val="00FA22FC"/>
    <w:rsid w:val="00FA549B"/>
    <w:rsid w:val="00FD5259"/>
    <w:rsid w:val="00FF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F625C-BFF7-4E11-B9D7-D02DE54D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173EA"/>
  </w:style>
  <w:style w:type="character" w:styleId="a3">
    <w:name w:val="Hyperlink"/>
    <w:basedOn w:val="a0"/>
    <w:uiPriority w:val="99"/>
    <w:semiHidden/>
    <w:unhideWhenUsed/>
    <w:rsid w:val="00D173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73EA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EB080B"/>
  </w:style>
  <w:style w:type="paragraph" w:styleId="a5">
    <w:name w:val="List Paragraph"/>
    <w:basedOn w:val="a"/>
    <w:uiPriority w:val="34"/>
    <w:qFormat/>
    <w:rsid w:val="00A34467"/>
    <w:pPr>
      <w:ind w:left="720"/>
      <w:contextualSpacing/>
    </w:pPr>
  </w:style>
  <w:style w:type="numbering" w:customStyle="1" w:styleId="3">
    <w:name w:val="Нет списка3"/>
    <w:next w:val="a2"/>
    <w:uiPriority w:val="99"/>
    <w:semiHidden/>
    <w:unhideWhenUsed/>
    <w:rsid w:val="00FA22FC"/>
  </w:style>
  <w:style w:type="numbering" w:customStyle="1" w:styleId="4">
    <w:name w:val="Нет списка4"/>
    <w:next w:val="a2"/>
    <w:uiPriority w:val="99"/>
    <w:semiHidden/>
    <w:unhideWhenUsed/>
    <w:rsid w:val="007A6949"/>
  </w:style>
  <w:style w:type="numbering" w:customStyle="1" w:styleId="5">
    <w:name w:val="Нет списка5"/>
    <w:next w:val="a2"/>
    <w:uiPriority w:val="99"/>
    <w:semiHidden/>
    <w:unhideWhenUsed/>
    <w:rsid w:val="00B33F66"/>
  </w:style>
  <w:style w:type="numbering" w:customStyle="1" w:styleId="6">
    <w:name w:val="Нет списка6"/>
    <w:next w:val="a2"/>
    <w:uiPriority w:val="99"/>
    <w:semiHidden/>
    <w:unhideWhenUsed/>
    <w:rsid w:val="00391FAB"/>
  </w:style>
  <w:style w:type="paragraph" w:styleId="a6">
    <w:name w:val="header"/>
    <w:basedOn w:val="a"/>
    <w:link w:val="a7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844"/>
  </w:style>
  <w:style w:type="paragraph" w:styleId="a8">
    <w:name w:val="footer"/>
    <w:basedOn w:val="a"/>
    <w:link w:val="a9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844"/>
  </w:style>
  <w:style w:type="numbering" w:customStyle="1" w:styleId="7">
    <w:name w:val="Нет списка7"/>
    <w:next w:val="a2"/>
    <w:uiPriority w:val="99"/>
    <w:semiHidden/>
    <w:unhideWhenUsed/>
    <w:rsid w:val="0000395B"/>
  </w:style>
  <w:style w:type="numbering" w:customStyle="1" w:styleId="8">
    <w:name w:val="Нет списка8"/>
    <w:next w:val="a2"/>
    <w:uiPriority w:val="99"/>
    <w:semiHidden/>
    <w:unhideWhenUsed/>
    <w:rsid w:val="005D6483"/>
  </w:style>
  <w:style w:type="numbering" w:customStyle="1" w:styleId="9">
    <w:name w:val="Нет списка9"/>
    <w:next w:val="a2"/>
    <w:uiPriority w:val="99"/>
    <w:semiHidden/>
    <w:unhideWhenUsed/>
    <w:rsid w:val="00192E3D"/>
  </w:style>
  <w:style w:type="numbering" w:customStyle="1" w:styleId="10">
    <w:name w:val="Нет списка10"/>
    <w:next w:val="a2"/>
    <w:uiPriority w:val="99"/>
    <w:semiHidden/>
    <w:unhideWhenUsed/>
    <w:rsid w:val="00070257"/>
  </w:style>
  <w:style w:type="numbering" w:customStyle="1" w:styleId="11">
    <w:name w:val="Нет списка11"/>
    <w:next w:val="a2"/>
    <w:uiPriority w:val="99"/>
    <w:semiHidden/>
    <w:unhideWhenUsed/>
    <w:rsid w:val="003844B1"/>
  </w:style>
  <w:style w:type="numbering" w:customStyle="1" w:styleId="12">
    <w:name w:val="Нет списка12"/>
    <w:next w:val="a2"/>
    <w:uiPriority w:val="99"/>
    <w:semiHidden/>
    <w:unhideWhenUsed/>
    <w:rsid w:val="00672140"/>
  </w:style>
  <w:style w:type="numbering" w:customStyle="1" w:styleId="13">
    <w:name w:val="Нет списка13"/>
    <w:next w:val="a2"/>
    <w:uiPriority w:val="99"/>
    <w:semiHidden/>
    <w:unhideWhenUsed/>
    <w:rsid w:val="00B43621"/>
  </w:style>
  <w:style w:type="numbering" w:customStyle="1" w:styleId="14">
    <w:name w:val="Нет списка14"/>
    <w:next w:val="a2"/>
    <w:uiPriority w:val="99"/>
    <w:semiHidden/>
    <w:unhideWhenUsed/>
    <w:rsid w:val="003656D4"/>
  </w:style>
  <w:style w:type="numbering" w:customStyle="1" w:styleId="15">
    <w:name w:val="Нет списка15"/>
    <w:next w:val="a2"/>
    <w:uiPriority w:val="99"/>
    <w:semiHidden/>
    <w:unhideWhenUsed/>
    <w:rsid w:val="004B0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6A6FF-75ED-4A6D-A6C9-6FBDA260A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13</Pages>
  <Words>3330</Words>
  <Characters>18983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Мельник</dc:creator>
  <cp:keywords/>
  <dc:description/>
  <cp:lastModifiedBy>Власова Ирина Алексеевна</cp:lastModifiedBy>
  <cp:revision>132</cp:revision>
  <dcterms:created xsi:type="dcterms:W3CDTF">2020-12-24T05:31:00Z</dcterms:created>
  <dcterms:modified xsi:type="dcterms:W3CDTF">2023-06-19T12:44:00Z</dcterms:modified>
</cp:coreProperties>
</file>